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C2" w:rsidRDefault="000433C2">
      <w:pPr>
        <w:pStyle w:val="ad"/>
        <w:jc w:val="center"/>
        <w:rPr>
          <w:rFonts w:ascii="Times New Roman" w:hAnsi="Times New Roman"/>
          <w:b/>
          <w:sz w:val="24"/>
        </w:rPr>
      </w:pPr>
      <w:bookmarkStart w:id="0" w:name="_GoBack"/>
      <w:r>
        <w:rPr>
          <w:rFonts w:ascii="Times New Roman" w:hAnsi="Times New Roman"/>
          <w:b/>
          <w:noProof/>
          <w:sz w:val="24"/>
        </w:rPr>
        <w:drawing>
          <wp:inline distT="0" distB="0" distL="0" distR="0">
            <wp:extent cx="4944533" cy="8333403"/>
            <wp:effectExtent l="1695450" t="0" r="1666240" b="0"/>
            <wp:docPr id="1" name="Рисунок 1" descr="C:\Users\Точка роста\Downloads\20230926_092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очка роста\Downloads\20230926_0926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67140" cy="837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00606" w:rsidRDefault="00FF23BD">
      <w:pPr>
        <w:pStyle w:val="ad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24"/>
        </w:rPr>
        <w:lastRenderedPageBreak/>
        <w:t>Пояснительная записка</w:t>
      </w:r>
    </w:p>
    <w:p w:rsidR="00500606" w:rsidRDefault="00FF23BD">
      <w:pPr>
        <w:pStyle w:val="ad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Нормативные акты и учебно-методические документы, на основании которых разработана данная программа:</w:t>
      </w:r>
    </w:p>
    <w:p w:rsidR="00500606" w:rsidRDefault="00FF23BD">
      <w:pPr>
        <w:pStyle w:val="ad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Федеральный Закон Российской Федерации от 29.12.2012 № 273-ФЗ «Об образовании в Российской Федерации» от 29.12.2012 N 273-ФЗ.</w:t>
      </w:r>
    </w:p>
    <w:p w:rsidR="00500606" w:rsidRDefault="00FF23BD">
      <w:pPr>
        <w:pStyle w:val="ad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sz w:val="24"/>
        </w:rPr>
        <w:t>Федеральный государственный образовательный стандарт основного общего образования. Приказ министерства образования и науки Российской Федерации от 17 декабря 2010 № 1897, с изменениями.</w:t>
      </w:r>
    </w:p>
    <w:p w:rsidR="00500606" w:rsidRDefault="00FF23BD">
      <w:pPr>
        <w:pStyle w:val="ad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Приказ </w:t>
      </w:r>
      <w:proofErr w:type="spellStart"/>
      <w:r>
        <w:rPr>
          <w:rFonts w:ascii="Times New Roman" w:hAnsi="Times New Roman"/>
          <w:sz w:val="24"/>
        </w:rPr>
        <w:t>Минобрнауки</w:t>
      </w:r>
      <w:proofErr w:type="spellEnd"/>
      <w:r>
        <w:rPr>
          <w:rFonts w:ascii="Times New Roman" w:hAnsi="Times New Roman"/>
          <w:sz w:val="24"/>
        </w:rPr>
        <w:t xml:space="preserve"> РФ № 345 от 28.12.2018 г. «Об утверждении федера</w:t>
      </w:r>
      <w:r>
        <w:rPr>
          <w:rFonts w:ascii="Times New Roman" w:hAnsi="Times New Roman"/>
          <w:sz w:val="24"/>
        </w:rPr>
        <w:t>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образования».</w:t>
      </w:r>
    </w:p>
    <w:p w:rsidR="00500606" w:rsidRDefault="00FF23BD">
      <w:pPr>
        <w:pStyle w:val="ad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Учебный план МБОУ СОШ </w:t>
      </w:r>
      <w:proofErr w:type="gramStart"/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 xml:space="preserve">. </w:t>
      </w:r>
      <w:proofErr w:type="gramStart"/>
      <w:r>
        <w:rPr>
          <w:rFonts w:ascii="Times New Roman" w:hAnsi="Times New Roman"/>
          <w:sz w:val="24"/>
        </w:rPr>
        <w:t>Сосновка</w:t>
      </w:r>
      <w:proofErr w:type="gramEnd"/>
      <w:r>
        <w:rPr>
          <w:rFonts w:ascii="Times New Roman" w:hAnsi="Times New Roman"/>
          <w:sz w:val="24"/>
        </w:rPr>
        <w:t xml:space="preserve"> на 2023-2024 уче</w:t>
      </w:r>
      <w:r>
        <w:rPr>
          <w:rFonts w:ascii="Times New Roman" w:hAnsi="Times New Roman"/>
          <w:sz w:val="24"/>
        </w:rPr>
        <w:t>бный год.</w:t>
      </w:r>
    </w:p>
    <w:p w:rsidR="00500606" w:rsidRDefault="00FF23BD">
      <w:pPr>
        <w:spacing w:after="0" w:line="240" w:lineRule="auto"/>
        <w:jc w:val="center"/>
        <w:rPr>
          <w:sz w:val="24"/>
        </w:rPr>
      </w:pPr>
      <w:r>
        <w:rPr>
          <w:rFonts w:ascii="Times New Roman" w:hAnsi="Times New Roman"/>
          <w:b/>
          <w:sz w:val="24"/>
        </w:rPr>
        <w:t>Цели изучения</w:t>
      </w:r>
    </w:p>
    <w:p w:rsidR="00500606" w:rsidRDefault="00FF23B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highlight w:val="white"/>
        </w:rPr>
        <w:t>Освоение школьниками ключевых исторических понятий; ознакомление с основными религиозными системами; раскрытие особенностей социальной жизни, структуры общества на этапе до конца XVII века; раскрытие специфики власти; раскрытие выда</w:t>
      </w:r>
      <w:r>
        <w:rPr>
          <w:rFonts w:ascii="Times New Roman" w:hAnsi="Times New Roman"/>
          <w:sz w:val="24"/>
          <w:highlight w:val="white"/>
        </w:rPr>
        <w:t>ющихся деятелей отечественной и всеобщей истории XVI - XVII вв.; раскрытие значения политического и культурного наследия разных цивилизаций.</w:t>
      </w:r>
    </w:p>
    <w:p w:rsidR="00500606" w:rsidRDefault="00FF23BD">
      <w:pPr>
        <w:spacing w:after="0" w:line="240" w:lineRule="auto"/>
        <w:jc w:val="center"/>
        <w:rPr>
          <w:sz w:val="24"/>
        </w:rPr>
      </w:pPr>
      <w:r>
        <w:rPr>
          <w:rFonts w:ascii="Times New Roman" w:hAnsi="Times New Roman"/>
          <w:b/>
          <w:sz w:val="24"/>
        </w:rPr>
        <w:t>Место предмета в учебном плане</w:t>
      </w:r>
    </w:p>
    <w:p w:rsidR="00500606" w:rsidRDefault="00FF23BD">
      <w:pPr>
        <w:spacing w:after="0" w:line="240" w:lineRule="auto"/>
        <w:jc w:val="both"/>
        <w:rPr>
          <w:sz w:val="24"/>
        </w:rPr>
      </w:pPr>
      <w:r>
        <w:rPr>
          <w:rFonts w:ascii="Times New Roman" w:hAnsi="Times New Roman"/>
          <w:sz w:val="24"/>
        </w:rPr>
        <w:t>На изучение предмета «История» в 7 классах отводится по 68 часов (2 часа в неделю)</w:t>
      </w:r>
    </w:p>
    <w:p w:rsidR="00500606" w:rsidRDefault="00FF23B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</w:t>
      </w:r>
      <w:r>
        <w:rPr>
          <w:rFonts w:ascii="Times New Roman" w:hAnsi="Times New Roman"/>
          <w:b/>
          <w:sz w:val="24"/>
        </w:rPr>
        <w:t>ланируемые результаты</w:t>
      </w:r>
    </w:p>
    <w:p w:rsidR="00500606" w:rsidRDefault="00FF23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Личностными результатами изучения истории являются:</w:t>
      </w:r>
    </w:p>
    <w:p w:rsidR="00500606" w:rsidRDefault="00FF23BD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первичная социальная и культурная идентичность на основе усвоения системы исторических понятий и представлений о прошлом Отечества (период до XVII в.), эмоционально положительное при</w:t>
      </w:r>
      <w:r>
        <w:rPr>
          <w:rFonts w:ascii="Times New Roman" w:hAnsi="Times New Roman"/>
          <w:sz w:val="24"/>
        </w:rPr>
        <w:t>нятие своей этнической идентичности;</w:t>
      </w:r>
    </w:p>
    <w:p w:rsidR="00500606" w:rsidRDefault="00FF23BD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уважение и принятие культурного многообразия народов России и мира, понимание важной роли взаимодействия народов;</w:t>
      </w:r>
    </w:p>
    <w:p w:rsidR="00500606" w:rsidRDefault="00FF23BD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изложение своей точки зрения, её аргументация (в соответствии с возрастными возможностями);</w:t>
      </w:r>
    </w:p>
    <w:p w:rsidR="00500606" w:rsidRDefault="00FF23BD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следование эт</w:t>
      </w:r>
      <w:r>
        <w:rPr>
          <w:rFonts w:ascii="Times New Roman" w:hAnsi="Times New Roman"/>
          <w:sz w:val="24"/>
        </w:rPr>
        <w:t>ическим нормам и правилам ведения диалога;</w:t>
      </w:r>
    </w:p>
    <w:p w:rsidR="00500606" w:rsidRDefault="00FF23BD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формулирование ценностных суждений и/или своей позиции по изучаемой проблеме;</w:t>
      </w:r>
    </w:p>
    <w:p w:rsidR="00500606" w:rsidRDefault="00FF23BD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проявление доброжелательности и эмоционально-нравственной отзывчивости, </w:t>
      </w:r>
      <w:proofErr w:type="spellStart"/>
      <w:r>
        <w:rPr>
          <w:rFonts w:ascii="Times New Roman" w:hAnsi="Times New Roman"/>
          <w:sz w:val="24"/>
        </w:rPr>
        <w:t>эмпатии</w:t>
      </w:r>
      <w:proofErr w:type="spellEnd"/>
      <w:r>
        <w:rPr>
          <w:rFonts w:ascii="Times New Roman" w:hAnsi="Times New Roman"/>
          <w:sz w:val="24"/>
        </w:rPr>
        <w:t xml:space="preserve"> как понимания чу</w:t>
      </w:r>
      <w:proofErr w:type="gramStart"/>
      <w:r>
        <w:rPr>
          <w:rFonts w:ascii="Times New Roman" w:hAnsi="Times New Roman"/>
          <w:sz w:val="24"/>
        </w:rPr>
        <w:t>вств др</w:t>
      </w:r>
      <w:proofErr w:type="gramEnd"/>
      <w:r>
        <w:rPr>
          <w:rFonts w:ascii="Times New Roman" w:hAnsi="Times New Roman"/>
          <w:sz w:val="24"/>
        </w:rPr>
        <w:t>угих людей и сопереживания им;</w:t>
      </w:r>
    </w:p>
    <w:p w:rsidR="00500606" w:rsidRDefault="00FF23BD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оотнесение своих взглядов и принципов с исторически возникавшими мировоззренческими системами (под руководством учителя);</w:t>
      </w:r>
    </w:p>
    <w:p w:rsidR="00500606" w:rsidRDefault="00FF23BD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обсуждение и  оценивание  собственных  достижений, а также достижений других обучающихся (под руководством педагога);</w:t>
      </w:r>
    </w:p>
    <w:p w:rsidR="00500606" w:rsidRDefault="00FF23BD">
      <w:pPr>
        <w:pStyle w:val="af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навыки конструкт</w:t>
      </w:r>
      <w:r>
        <w:rPr>
          <w:rFonts w:ascii="Times New Roman" w:hAnsi="Times New Roman"/>
          <w:sz w:val="24"/>
        </w:rPr>
        <w:t>ивного взаимодействия в социальном общении.</w:t>
      </w:r>
    </w:p>
    <w:p w:rsidR="00500606" w:rsidRDefault="00FF23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 ряду </w:t>
      </w:r>
      <w:proofErr w:type="spellStart"/>
      <w:r>
        <w:rPr>
          <w:rFonts w:ascii="Times New Roman" w:hAnsi="Times New Roman"/>
          <w:b/>
          <w:sz w:val="24"/>
        </w:rPr>
        <w:t>метапредметных</w:t>
      </w:r>
      <w:proofErr w:type="spellEnd"/>
      <w:r>
        <w:rPr>
          <w:rFonts w:ascii="Times New Roman" w:hAnsi="Times New Roman"/>
          <w:b/>
          <w:sz w:val="24"/>
        </w:rPr>
        <w:t xml:space="preserve"> результатов изучения истории можно отметить следующие умения:</w:t>
      </w:r>
    </w:p>
    <w:p w:rsidR="00500606" w:rsidRDefault="00FF23BD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осуществлять постановку учебной задачи (при поддержке учителя);</w:t>
      </w:r>
    </w:p>
    <w:p w:rsidR="00500606" w:rsidRDefault="00FF23BD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планировать при поддержке учителя пути достижения </w:t>
      </w:r>
      <w:r>
        <w:rPr>
          <w:rFonts w:ascii="Times New Roman" w:hAnsi="Times New Roman"/>
          <w:sz w:val="24"/>
        </w:rPr>
        <w:t>образовательных целей, выбирать наиболее эффективные способы решения учебных и познавательных задач, оценивать правильность выполнения действий;</w:t>
      </w:r>
    </w:p>
    <w:p w:rsidR="00500606" w:rsidRDefault="00FF23BD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соотносить свои действия с планируемыми результатами, осуществлять контроль своей деятельности в процессе дости</w:t>
      </w:r>
      <w:r>
        <w:rPr>
          <w:rFonts w:ascii="Times New Roman" w:hAnsi="Times New Roman"/>
          <w:sz w:val="24"/>
        </w:rPr>
        <w:t>жения результата, оценивать правильность решения учебной задачи;</w:t>
      </w:r>
    </w:p>
    <w:p w:rsidR="00500606" w:rsidRDefault="00FF23BD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работать с дополнительной информацией, анализировать графическую, художественную, текстовую, аудиовизуальную информацию, обобщать факты, составлять план, тезисы, формулировать и обосновывать </w:t>
      </w:r>
      <w:r>
        <w:rPr>
          <w:rFonts w:ascii="Times New Roman" w:hAnsi="Times New Roman"/>
          <w:sz w:val="24"/>
        </w:rPr>
        <w:t>выводы и т. д.;</w:t>
      </w:r>
      <w:proofErr w:type="gramEnd"/>
    </w:p>
    <w:p w:rsidR="00500606" w:rsidRDefault="00FF23BD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критически оценивать достоверность информации (с помощью педагога), собирать и фиксировать информацию, выделяя главную и второстепенную;</w:t>
      </w:r>
    </w:p>
    <w:p w:rsidR="00500606" w:rsidRDefault="00FF23BD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в учебной деятельности современные источники информации, находить информацию в индивидуаль</w:t>
      </w:r>
      <w:r>
        <w:rPr>
          <w:rFonts w:ascii="Times New Roman" w:hAnsi="Times New Roman"/>
          <w:sz w:val="24"/>
        </w:rPr>
        <w:t>ной информационной среде, среде образовательного учреждения, федеральных хранилищах образовательных информационных ресурсов и Интернете под руководством педагога;</w:t>
      </w:r>
    </w:p>
    <w:p w:rsidR="00500606" w:rsidRDefault="00FF23BD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ранее изученный материал для решения познавательных задач;</w:t>
      </w:r>
    </w:p>
    <w:p w:rsidR="00500606" w:rsidRDefault="00FF23BD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ставить репродуктивны</w:t>
      </w:r>
      <w:r>
        <w:rPr>
          <w:rFonts w:ascii="Times New Roman" w:hAnsi="Times New Roman"/>
          <w:sz w:val="24"/>
        </w:rPr>
        <w:t>е вопросы по изученному материалу;</w:t>
      </w:r>
    </w:p>
    <w:p w:rsidR="00500606" w:rsidRDefault="00FF23BD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понятия, устанавливать аналогии, классифицировать явления, с помощью учителя выбирать основания и критерии для классификации и обобщения;</w:t>
      </w:r>
    </w:p>
    <w:p w:rsidR="00500606" w:rsidRDefault="00FF23BD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логически строить рассуждение, выстраивать ответ в соответствии с </w:t>
      </w:r>
      <w:r>
        <w:rPr>
          <w:rFonts w:ascii="Times New Roman" w:hAnsi="Times New Roman"/>
          <w:sz w:val="24"/>
        </w:rPr>
        <w:t>заданием, целью (сжато, полно, выборочно);</w:t>
      </w:r>
    </w:p>
    <w:p w:rsidR="00500606" w:rsidRDefault="00FF23BD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применять начальные исследовательские умения при решении поисковых задач;</w:t>
      </w:r>
    </w:p>
    <w:p w:rsidR="00500606" w:rsidRDefault="00FF23BD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решать творческие задачи, представлять результаты своей деятельности в различных видах публичных выступлений (высказывание, монолог, беседа</w:t>
      </w:r>
      <w:r>
        <w:rPr>
          <w:rFonts w:ascii="Times New Roman" w:hAnsi="Times New Roman"/>
          <w:sz w:val="24"/>
        </w:rPr>
        <w:t>, сообщение, презентация, дискуссия и др.), а также в форме письменных работ;</w:t>
      </w:r>
    </w:p>
    <w:p w:rsidR="00500606" w:rsidRDefault="00FF23BD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использовать </w:t>
      </w:r>
      <w:proofErr w:type="gramStart"/>
      <w:r>
        <w:rPr>
          <w:rFonts w:ascii="Times New Roman" w:hAnsi="Times New Roman"/>
          <w:sz w:val="24"/>
        </w:rPr>
        <w:t>ИКТ-технологии</w:t>
      </w:r>
      <w:proofErr w:type="gramEnd"/>
      <w:r>
        <w:rPr>
          <w:rFonts w:ascii="Times New Roman" w:hAnsi="Times New Roman"/>
          <w:sz w:val="24"/>
        </w:rPr>
        <w:t xml:space="preserve"> для обработки, передачи, систематизации и презентации информации;</w:t>
      </w:r>
    </w:p>
    <w:p w:rsidR="00500606" w:rsidRDefault="00FF23BD">
      <w:pPr>
        <w:pStyle w:val="af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планировать этапы выполнения проектной работы, распределять обязанности, отслеживать</w:t>
      </w:r>
      <w:r>
        <w:rPr>
          <w:rFonts w:ascii="Times New Roman" w:hAnsi="Times New Roman"/>
          <w:sz w:val="24"/>
        </w:rPr>
        <w:t xml:space="preserve"> продвижение в выполнении задания и контролировать качество выполнения работы;</w:t>
      </w:r>
    </w:p>
    <w:p w:rsidR="00500606" w:rsidRDefault="00FF23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Предметные результаты изучения истории включают:</w:t>
      </w:r>
    </w:p>
    <w:p w:rsidR="00500606" w:rsidRDefault="00FF23BD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применение основных хронологических понятий, терминов (век, его четверть, треть);</w:t>
      </w:r>
    </w:p>
    <w:p w:rsidR="00500606" w:rsidRDefault="00FF23BD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установление синхронистических связей истории </w:t>
      </w:r>
      <w:r>
        <w:rPr>
          <w:rFonts w:ascii="Times New Roman" w:hAnsi="Times New Roman"/>
          <w:sz w:val="24"/>
        </w:rPr>
        <w:t>России и стран Европы и Азии в XVI—XVII вв.;</w:t>
      </w:r>
    </w:p>
    <w:p w:rsidR="00500606" w:rsidRDefault="00FF23BD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составление и анализ генеалогических схем и таблиц;</w:t>
      </w:r>
    </w:p>
    <w:p w:rsidR="00500606" w:rsidRDefault="00FF23BD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определение и использование исторических понятий и терминов;</w:t>
      </w:r>
    </w:p>
    <w:p w:rsidR="00500606" w:rsidRDefault="00FF23BD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использование сведений из исторической карты как источника информации;</w:t>
      </w:r>
    </w:p>
    <w:p w:rsidR="00500606" w:rsidRDefault="00FF23BD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представлениями о</w:t>
      </w:r>
      <w:r>
        <w:rPr>
          <w:rFonts w:ascii="Times New Roman" w:hAnsi="Times New Roman"/>
          <w:sz w:val="24"/>
        </w:rPr>
        <w:t>б историческом пути России XVI—XVII вв. и судьбах населяющих её народов;</w:t>
      </w:r>
    </w:p>
    <w:p w:rsidR="00500606" w:rsidRDefault="00FF23BD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описание условий существования, основных занятий, образа</w:t>
      </w:r>
      <w:r>
        <w:rPr>
          <w:rFonts w:ascii="Times New Roman" w:hAnsi="Times New Roman"/>
          <w:sz w:val="24"/>
        </w:rPr>
        <w:tab/>
        <w:t>жизни</w:t>
      </w:r>
      <w:r>
        <w:rPr>
          <w:rFonts w:ascii="Times New Roman" w:hAnsi="Times New Roman"/>
          <w:sz w:val="24"/>
        </w:rPr>
        <w:tab/>
        <w:t>народов России, исторических событий и процессов;</w:t>
      </w:r>
    </w:p>
    <w:p w:rsidR="00500606" w:rsidRDefault="00FF23BD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использование знаний о месте и роли России во всемирно-историческом </w:t>
      </w:r>
      <w:r>
        <w:rPr>
          <w:rFonts w:ascii="Times New Roman" w:hAnsi="Times New Roman"/>
          <w:sz w:val="24"/>
        </w:rPr>
        <w:t>процессе в изучаемый период;</w:t>
      </w:r>
    </w:p>
    <w:p w:rsidR="00500606" w:rsidRDefault="00FF23BD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сопоставление развития Руси и других стран в период Средневековья, выявление общих черт и особенностей (в связи с понятиями «централизованное государство», «всероссийский рынок» и др.); понимание взаимосвязи между социальными я</w:t>
      </w:r>
      <w:r>
        <w:rPr>
          <w:rFonts w:ascii="Times New Roman" w:hAnsi="Times New Roman"/>
          <w:sz w:val="24"/>
        </w:rPr>
        <w:t>влениями и процессами, их влияния на жизнь народов России;</w:t>
      </w:r>
    </w:p>
    <w:p w:rsidR="00500606" w:rsidRDefault="00FF23BD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высказывание суждений о значении и месте исторического и культурного наследия предков;</w:t>
      </w:r>
    </w:p>
    <w:p w:rsidR="00500606" w:rsidRDefault="00FF23BD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поиск</w:t>
      </w:r>
      <w:r>
        <w:rPr>
          <w:rFonts w:ascii="Times New Roman" w:hAnsi="Times New Roman"/>
          <w:sz w:val="24"/>
        </w:rPr>
        <w:tab/>
        <w:t>информации в источниках</w:t>
      </w:r>
      <w:r>
        <w:rPr>
          <w:rFonts w:ascii="Times New Roman" w:hAnsi="Times New Roman"/>
          <w:sz w:val="24"/>
        </w:rPr>
        <w:tab/>
        <w:t>различного типа и вида (в материальных памятниках, фрагментах летописей, правовы</w:t>
      </w:r>
      <w:r>
        <w:rPr>
          <w:rFonts w:ascii="Times New Roman" w:hAnsi="Times New Roman"/>
          <w:sz w:val="24"/>
        </w:rPr>
        <w:t>х документов, публицистических произведений и др.);</w:t>
      </w:r>
    </w:p>
    <w:p w:rsidR="00500606" w:rsidRDefault="00FF23BD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 информации о событиях и явлениях прошлого с использованием понятийного и познавательного инструментария социальных наук;</w:t>
      </w:r>
    </w:p>
    <w:p w:rsidR="00500606" w:rsidRDefault="00FF23BD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раскрытие характерных, существенных черт: а) экономических и социальных отно</w:t>
      </w:r>
      <w:r>
        <w:rPr>
          <w:rFonts w:ascii="Times New Roman" w:hAnsi="Times New Roman"/>
          <w:sz w:val="24"/>
        </w:rPr>
        <w:t>шений и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</w:t>
      </w:r>
    </w:p>
    <w:p w:rsidR="00500606" w:rsidRDefault="00FF23BD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понимание исторической обусловленности и мотивации поступков людей э</w:t>
      </w:r>
      <w:r>
        <w:rPr>
          <w:rFonts w:ascii="Times New Roman" w:hAnsi="Times New Roman"/>
          <w:sz w:val="24"/>
        </w:rPr>
        <w:t>похи Средневековья, оценивание результатов жизнедеятельности исходя из гуманистических установок, национальных интересов Российского государства;</w:t>
      </w:r>
    </w:p>
    <w:p w:rsidR="00500606" w:rsidRDefault="00FF23BD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сопоставление (с помощью учителя) различных версий и оценок исторических событий и личностей;</w:t>
      </w:r>
    </w:p>
    <w:p w:rsidR="00500606" w:rsidRDefault="00FF23BD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определение и ар</w:t>
      </w:r>
      <w:r>
        <w:rPr>
          <w:rFonts w:ascii="Times New Roman" w:hAnsi="Times New Roman"/>
          <w:sz w:val="24"/>
        </w:rPr>
        <w:t>гументация собственного отношения к дискуссионным проблемам прошлого;</w:t>
      </w:r>
    </w:p>
    <w:p w:rsidR="00500606" w:rsidRDefault="00FF23BD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систематизация информации в ходе проектной деятельности, представление её результатов как по периоду в целом, так и по отдельным тематическим блокам;</w:t>
      </w:r>
    </w:p>
    <w:p w:rsidR="00500606" w:rsidRDefault="00FF23BD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поиск и презентация материалов истор</w:t>
      </w:r>
      <w:r>
        <w:rPr>
          <w:rFonts w:ascii="Times New Roman" w:hAnsi="Times New Roman"/>
          <w:sz w:val="24"/>
        </w:rPr>
        <w:t>ии своего края, страны, применение краеведческих знаний при составлении описаний исторических и культурных памятников на территории современной Российской Федерации;</w:t>
      </w:r>
    </w:p>
    <w:p w:rsidR="00500606" w:rsidRDefault="00FF23B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СОДЕРЖАНИЕ УЧЕБНОГО ПРЕДМЕТА</w:t>
      </w:r>
    </w:p>
    <w:p w:rsidR="00500606" w:rsidRDefault="00FF23B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ВСЕОБЩАЯ ИСТОРИЯ (28 ч.)</w:t>
      </w:r>
    </w:p>
    <w:p w:rsidR="00500606" w:rsidRDefault="00FF23B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Введение (1 ч)</w:t>
      </w:r>
      <w:r>
        <w:rPr>
          <w:rFonts w:ascii="Times New Roman" w:hAnsi="Times New Roman"/>
          <w:sz w:val="24"/>
        </w:rPr>
        <w:t xml:space="preserve"> Понятие о Новом време</w:t>
      </w:r>
      <w:r>
        <w:rPr>
          <w:rFonts w:ascii="Times New Roman" w:hAnsi="Times New Roman"/>
          <w:sz w:val="24"/>
        </w:rPr>
        <w:t>ни, определение его хронологических рамок. Разрушение традиционного общества. Эпоха «пробуждения умов». Человек Нового времени. Зарождение нового видения мира. Что связывает нас с Новым временем.</w:t>
      </w:r>
    </w:p>
    <w:p w:rsidR="00500606" w:rsidRDefault="00FF23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Глава 1. Мир в начале нового времени. Великие географические</w:t>
      </w:r>
      <w:r>
        <w:rPr>
          <w:rFonts w:ascii="Times New Roman" w:hAnsi="Times New Roman"/>
          <w:b/>
          <w:sz w:val="24"/>
        </w:rPr>
        <w:t xml:space="preserve"> открытия. Возрождение. Реформация (16 часов)</w:t>
      </w:r>
    </w:p>
    <w:p w:rsidR="00500606" w:rsidRDefault="00FF23B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Великие географические открытия: их причины, основные события и герои (Колумб – 1492 г., </w:t>
      </w:r>
      <w:proofErr w:type="spellStart"/>
      <w:r>
        <w:rPr>
          <w:rFonts w:ascii="Times New Roman" w:hAnsi="Times New Roman"/>
          <w:sz w:val="24"/>
        </w:rPr>
        <w:t>Васко</w:t>
      </w:r>
      <w:proofErr w:type="spellEnd"/>
      <w:r>
        <w:rPr>
          <w:rFonts w:ascii="Times New Roman" w:hAnsi="Times New Roman"/>
          <w:sz w:val="24"/>
        </w:rPr>
        <w:t xml:space="preserve"> да Гама – 1498 г., Магеллан – 1519–1522 гг.), последствия (крах средневековой картины мира, начало создания мировог</w:t>
      </w:r>
      <w:r>
        <w:rPr>
          <w:rFonts w:ascii="Times New Roman" w:hAnsi="Times New Roman"/>
          <w:sz w:val="24"/>
        </w:rPr>
        <w:t>о рынка).</w:t>
      </w:r>
      <w:proofErr w:type="gramEnd"/>
      <w:r>
        <w:rPr>
          <w:rFonts w:ascii="Times New Roman" w:hAnsi="Times New Roman"/>
          <w:sz w:val="24"/>
        </w:rPr>
        <w:t xml:space="preserve"> Начало колониальных захватов: причины, основные события (конкистадор Кортес – 1519 г.) и последствия (образование колоний и колониальных империй). Судьба американских индейцев и других </w:t>
      </w:r>
      <w:proofErr w:type="gramStart"/>
      <w:r>
        <w:rPr>
          <w:rFonts w:ascii="Times New Roman" w:hAnsi="Times New Roman"/>
          <w:sz w:val="24"/>
        </w:rPr>
        <w:t>жителей</w:t>
      </w:r>
      <w:proofErr w:type="gramEnd"/>
      <w:r>
        <w:rPr>
          <w:rFonts w:ascii="Times New Roman" w:hAnsi="Times New Roman"/>
          <w:sz w:val="24"/>
        </w:rPr>
        <w:t xml:space="preserve"> захваченных европейцами территорий. Эпоха Возрождения</w:t>
      </w:r>
      <w:r>
        <w:rPr>
          <w:rFonts w:ascii="Times New Roman" w:hAnsi="Times New Roman"/>
          <w:sz w:val="24"/>
        </w:rPr>
        <w:t>: основные черты, деятели (Леонардо да Винчи, Рафаэль, Шекспир), достижения (новые темы и идеи искусства Нового времени, его культурное наследие). Смена средневекового аскетизма идеями гуманизма.1517 г. – М. Лютер (основные идеи и судьба), Ж. Кальвин (осно</w:t>
      </w:r>
      <w:r>
        <w:rPr>
          <w:rFonts w:ascii="Times New Roman" w:hAnsi="Times New Roman"/>
          <w:sz w:val="24"/>
        </w:rPr>
        <w:t xml:space="preserve">вные идеи и судьба). Крестьянская война в Германии и королевская реформация. Образование протестантских церквей: лютеранской, кальвинистской, англиканской и их основные отличия от </w:t>
      </w:r>
      <w:r>
        <w:rPr>
          <w:rFonts w:ascii="Times New Roman" w:hAnsi="Times New Roman"/>
          <w:sz w:val="24"/>
        </w:rPr>
        <w:lastRenderedPageBreak/>
        <w:t xml:space="preserve">католицизма. Контрреформация: причины, роль </w:t>
      </w:r>
      <w:proofErr w:type="spellStart"/>
      <w:r>
        <w:rPr>
          <w:rFonts w:ascii="Times New Roman" w:hAnsi="Times New Roman"/>
          <w:sz w:val="24"/>
        </w:rPr>
        <w:t>Тридентского</w:t>
      </w:r>
      <w:proofErr w:type="spellEnd"/>
      <w:r>
        <w:rPr>
          <w:rFonts w:ascii="Times New Roman" w:hAnsi="Times New Roman"/>
          <w:sz w:val="24"/>
        </w:rPr>
        <w:t xml:space="preserve"> собора. Значение И.</w:t>
      </w:r>
      <w:r>
        <w:rPr>
          <w:rFonts w:ascii="Times New Roman" w:hAnsi="Times New Roman"/>
          <w:sz w:val="24"/>
        </w:rPr>
        <w:t xml:space="preserve"> Лойолы (особенности судьбы и личности) и ордена иезуитов. Начало религиозных войн и изменение политической карты Европы: борьба протестантских и католических стран.</w:t>
      </w:r>
    </w:p>
    <w:p w:rsidR="00500606" w:rsidRDefault="00FF23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Глава 2. Буржуазные революции. Международные отношения (6 часов)</w:t>
      </w:r>
    </w:p>
    <w:p w:rsidR="00500606" w:rsidRDefault="00FF23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Начало процесса разрушени</w:t>
      </w:r>
      <w:r>
        <w:rPr>
          <w:rFonts w:ascii="Times New Roman" w:hAnsi="Times New Roman"/>
          <w:sz w:val="24"/>
        </w:rPr>
        <w:t>я аграрного общества в Европе XVI–XVII веков и перерождение средневековой католической цивилизации в Западную цивилизацию Нового времени. Зарождение капиталистических отношений между новыми классами: капиталистами (буржуазией, предпринимателями) и наемными</w:t>
      </w:r>
      <w:r>
        <w:rPr>
          <w:rFonts w:ascii="Times New Roman" w:hAnsi="Times New Roman"/>
          <w:sz w:val="24"/>
        </w:rPr>
        <w:t xml:space="preserve"> рабочими, развитие торговли, мануфактурной промышленности. </w:t>
      </w:r>
      <w:r>
        <w:rPr>
          <w:rFonts w:ascii="Times New Roman" w:hAnsi="Times New Roman"/>
          <w:sz w:val="24"/>
        </w:rPr>
        <w:tab/>
        <w:t>Технический прогресс в Новое время. Начало создания научной картины мира (Коперник, Галилей и др.). Влияние перемен на искусство (стиль барокко) – культурное наследие Нового времени. Испанский аб</w:t>
      </w:r>
      <w:r>
        <w:rPr>
          <w:rFonts w:ascii="Times New Roman" w:hAnsi="Times New Roman"/>
          <w:sz w:val="24"/>
        </w:rPr>
        <w:t xml:space="preserve">солютизм и Нидерландская буржуазная революция (конец XVI века): причины (развитие капиталистических отношений), основные события и результаты. Ускорение процесса разрушения аграрного общества в Нидерландах. Утверждение абсолютизма в Англии: роль Елизаветы </w:t>
      </w:r>
      <w:r>
        <w:rPr>
          <w:rFonts w:ascii="Times New Roman" w:hAnsi="Times New Roman"/>
          <w:sz w:val="24"/>
        </w:rPr>
        <w:t>I, победа над испанским флотом в 1588 г., абсолютный монарх и парламент, Карл I. Английская буржуазная революция: причины (развитие капиталистических отношений), основные события и лидеры (1640 г., 1649 г., гражданская война и Кромвель, 1688 г.), итоги (со</w:t>
      </w:r>
      <w:r>
        <w:rPr>
          <w:rFonts w:ascii="Times New Roman" w:hAnsi="Times New Roman"/>
          <w:sz w:val="24"/>
        </w:rPr>
        <w:t xml:space="preserve">здание парламентской монархии). Ускорение процесса разрушения аграрного общества в Англии (Великобритании). Утверждение абсолютизма во Франции (Людовик XIV). Развитие других европейских стран (Германия, Италия, Речь </w:t>
      </w:r>
      <w:proofErr w:type="spellStart"/>
      <w:r>
        <w:rPr>
          <w:rFonts w:ascii="Times New Roman" w:hAnsi="Times New Roman"/>
          <w:sz w:val="24"/>
        </w:rPr>
        <w:t>Посполитая</w:t>
      </w:r>
      <w:proofErr w:type="spellEnd"/>
      <w:r>
        <w:rPr>
          <w:rFonts w:ascii="Times New Roman" w:hAnsi="Times New Roman"/>
          <w:sz w:val="24"/>
        </w:rPr>
        <w:t>). Разные темпы разрушения агр</w:t>
      </w:r>
      <w:r>
        <w:rPr>
          <w:rFonts w:ascii="Times New Roman" w:hAnsi="Times New Roman"/>
          <w:sz w:val="24"/>
        </w:rPr>
        <w:t>арного общества. Международные отношения в Новое время: борьба великих европейских держав за господство, Тридцатилетняя война (1618–1648): причины и значение. Международные отношения в Новое время: рост колониальных империй и борьба между ними. Освоение ев</w:t>
      </w:r>
      <w:r>
        <w:rPr>
          <w:rFonts w:ascii="Times New Roman" w:hAnsi="Times New Roman"/>
          <w:sz w:val="24"/>
        </w:rPr>
        <w:t xml:space="preserve">ропейцами Америки (различие северных и южных, рабовладельческих колоний). </w:t>
      </w:r>
    </w:p>
    <w:p w:rsidR="00500606" w:rsidRDefault="00FF23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Глава 3. Традиционные общества Востока. Начало европейской колонизации (4 часа)</w:t>
      </w:r>
    </w:p>
    <w:p w:rsidR="00500606" w:rsidRDefault="00FF23B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Европейская культура XVI–XVII вв. Развитие науки: переворот в естествознании, возникновение новой кар</w:t>
      </w:r>
      <w:r>
        <w:rPr>
          <w:rFonts w:ascii="Times New Roman" w:hAnsi="Times New Roman"/>
          <w:sz w:val="24"/>
        </w:rPr>
        <w:t xml:space="preserve">тины мира; выдающиеся ученые и изобретатели. Высокое Возрождение: художники и их произведения. Мир человека в литературе раннего Нового времени. Стили художественной культуры XVI–XVII вв. (барокко, классицизм). Становление театра. Проникновение европейцев </w:t>
      </w:r>
      <w:r>
        <w:rPr>
          <w:rFonts w:ascii="Times New Roman" w:hAnsi="Times New Roman"/>
          <w:sz w:val="24"/>
        </w:rPr>
        <w:t>в страны Востока. Знакомство с культурным наследием и традициями исламской, индийской и дальневосточной цивилизаций. Османская империя: от могущества к упадку. Индия: держава Великих Моголов, начало проникновения англичан, британские завоевания. Империя Ци</w:t>
      </w:r>
      <w:r>
        <w:rPr>
          <w:rFonts w:ascii="Times New Roman" w:hAnsi="Times New Roman"/>
          <w:sz w:val="24"/>
        </w:rPr>
        <w:t>н в Китае. </w:t>
      </w:r>
    </w:p>
    <w:p w:rsidR="00500606" w:rsidRDefault="00FF23B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Итоговое занятие (1 час</w:t>
      </w:r>
      <w:r>
        <w:rPr>
          <w:rFonts w:ascii="Times New Roman" w:hAnsi="Times New Roman"/>
          <w:sz w:val="24"/>
        </w:rPr>
        <w:t>)</w:t>
      </w:r>
    </w:p>
    <w:p w:rsidR="00500606" w:rsidRDefault="00FF23BD">
      <w:pPr>
        <w:spacing w:after="0" w:line="240" w:lineRule="auto"/>
        <w:ind w:firstLine="70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ИСТОРИЯ РОССИИ (42 ч.)</w:t>
      </w:r>
    </w:p>
    <w:p w:rsidR="00500606" w:rsidRDefault="00FF23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I. Создание Московского государства. (10 ч.) </w:t>
      </w:r>
    </w:p>
    <w:p w:rsidR="00500606" w:rsidRDefault="00FF23B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Завершение объединения русских земель. Василий III. Государственное управление. Общественный строй. «Москва – Третий Рим». Иван Грозный – </w:t>
      </w:r>
      <w:r>
        <w:rPr>
          <w:rFonts w:ascii="Times New Roman" w:hAnsi="Times New Roman"/>
          <w:sz w:val="24"/>
        </w:rPr>
        <w:t>первый русский царь. Детство Ивана. Венчание на царство. Избранная рада. Реформы. Внешняя политика России при Иване Грозном. Присоединение Казани и Астрахани. Ливонская война (1558-1583). Начало освоения Сибири. Опричное лихолетье и конец Московской династ</w:t>
      </w:r>
      <w:r>
        <w:rPr>
          <w:rFonts w:ascii="Times New Roman" w:hAnsi="Times New Roman"/>
          <w:sz w:val="24"/>
        </w:rPr>
        <w:t>ии Рюриковичей. Опричнина (1565-1572).Последние годы правления Ивана Грозного. Царь Федор Иванович. Русская православная церковь в  XVI веке. Государство и церковь. Стоглавый собор. Святые и еретики. Установление патриаршества. Русская культура в XVI веке.</w:t>
      </w:r>
      <w:r>
        <w:rPr>
          <w:rFonts w:ascii="Times New Roman" w:hAnsi="Times New Roman"/>
          <w:sz w:val="24"/>
        </w:rPr>
        <w:t xml:space="preserve"> Письменность и книжность. Литература. Живопись и архитектура. Наука и техника.</w:t>
      </w:r>
    </w:p>
    <w:p w:rsidR="00500606" w:rsidRDefault="00FF23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Раздел II. Смутное время. (9 ч.)</w:t>
      </w:r>
    </w:p>
    <w:p w:rsidR="00500606" w:rsidRDefault="00FF23B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Внутренняя и внешняя политика Бориса Годунова. Внутриполитическое положение в стране после смерти Ивана Грозного. Царь Федор Иоаннович. Борьба </w:t>
      </w:r>
      <w:r>
        <w:rPr>
          <w:rFonts w:ascii="Times New Roman" w:hAnsi="Times New Roman"/>
          <w:sz w:val="24"/>
        </w:rPr>
        <w:t>за власть. Борис Годунов. Учреждение патриаршества. Пресечение династии Рюриковичей. Избрание на царство Бориса Годунова. Социально-экономическая политика. Голод 1601 — 1603 гг. Обострение социальных противоречий. Международная политика. Торговые и культур</w:t>
      </w:r>
      <w:r>
        <w:rPr>
          <w:rFonts w:ascii="Times New Roman" w:hAnsi="Times New Roman"/>
          <w:sz w:val="24"/>
        </w:rPr>
        <w:t>ные связи со странами Западной Европы.</w:t>
      </w:r>
    </w:p>
    <w:p w:rsidR="00500606" w:rsidRDefault="00FF23B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Смута. Причины и суть Смутного времени. Лжедмитрий I. Поход на Москву. Внутренняя и внешняя политика </w:t>
      </w:r>
      <w:proofErr w:type="spellStart"/>
      <w:proofErr w:type="gramStart"/>
      <w:r>
        <w:rPr>
          <w:rFonts w:ascii="Times New Roman" w:hAnsi="Times New Roman"/>
          <w:sz w:val="24"/>
        </w:rPr>
        <w:t>Лжедмит-рия</w:t>
      </w:r>
      <w:proofErr w:type="spellEnd"/>
      <w:proofErr w:type="gramEnd"/>
      <w:r>
        <w:rPr>
          <w:rFonts w:ascii="Times New Roman" w:hAnsi="Times New Roman"/>
          <w:sz w:val="24"/>
        </w:rPr>
        <w:t xml:space="preserve"> I. Боярский заговор. Воцарение Василия Шуйского. Восстание Ивана </w:t>
      </w:r>
      <w:proofErr w:type="spellStart"/>
      <w:r>
        <w:rPr>
          <w:rFonts w:ascii="Times New Roman" w:hAnsi="Times New Roman"/>
          <w:sz w:val="24"/>
        </w:rPr>
        <w:t>Болотникова</w:t>
      </w:r>
      <w:proofErr w:type="spellEnd"/>
      <w:r>
        <w:rPr>
          <w:rFonts w:ascii="Times New Roman" w:hAnsi="Times New Roman"/>
          <w:sz w:val="24"/>
        </w:rPr>
        <w:t>. Лжедмитрий П. Тушинский ла</w:t>
      </w:r>
      <w:r>
        <w:rPr>
          <w:rFonts w:ascii="Times New Roman" w:hAnsi="Times New Roman"/>
          <w:sz w:val="24"/>
        </w:rPr>
        <w:t xml:space="preserve">герь. Вторжение Польши и Швеции. Семибоярщина. Освободительная борьба против польских и шведских интервентов. Ополчение </w:t>
      </w:r>
      <w:proofErr w:type="spellStart"/>
      <w:r>
        <w:rPr>
          <w:rFonts w:ascii="Times New Roman" w:hAnsi="Times New Roman"/>
          <w:sz w:val="24"/>
        </w:rPr>
        <w:t>Козьмы</w:t>
      </w:r>
      <w:proofErr w:type="spellEnd"/>
      <w:r>
        <w:rPr>
          <w:rFonts w:ascii="Times New Roman" w:hAnsi="Times New Roman"/>
          <w:sz w:val="24"/>
        </w:rPr>
        <w:t xml:space="preserve"> Минина и Дмитрия Пожарского. Освобождение Москвы. Земский собор 1613 г. Начало династии Романовых.</w:t>
      </w:r>
    </w:p>
    <w:p w:rsidR="00500606" w:rsidRDefault="00FF23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III. Россия при первых </w:t>
      </w:r>
      <w:r>
        <w:rPr>
          <w:rFonts w:ascii="Times New Roman" w:hAnsi="Times New Roman"/>
          <w:b/>
          <w:sz w:val="24"/>
        </w:rPr>
        <w:t>Романовых. (22 ч.)</w:t>
      </w:r>
    </w:p>
    <w:p w:rsidR="00500606" w:rsidRDefault="00FF23B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Политический строй. Первые Романовы: усиление самодержавной власти. Ослабление роли Земских соборов и Боярской думы. Начало становления абсолютизма. Возрастание роли государственного аппарата и армии. Реформаторская деятельность А. Л. </w:t>
      </w:r>
      <w:proofErr w:type="spellStart"/>
      <w:r>
        <w:rPr>
          <w:rFonts w:ascii="Times New Roman" w:hAnsi="Times New Roman"/>
          <w:sz w:val="24"/>
        </w:rPr>
        <w:t>Ор</w:t>
      </w:r>
      <w:r>
        <w:rPr>
          <w:rFonts w:ascii="Times New Roman" w:hAnsi="Times New Roman"/>
          <w:sz w:val="24"/>
        </w:rPr>
        <w:t>дина-Нащокина</w:t>
      </w:r>
      <w:proofErr w:type="spellEnd"/>
      <w:r>
        <w:rPr>
          <w:rFonts w:ascii="Times New Roman" w:hAnsi="Times New Roman"/>
          <w:sz w:val="24"/>
        </w:rPr>
        <w:t xml:space="preserve"> и В. В. Голицына, царя Федора Алексеевича.</w:t>
      </w:r>
    </w:p>
    <w:p w:rsidR="00500606" w:rsidRDefault="00FF23B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Экономическое и социальное развитие. Экономические последствия Смуты. Усиление роли барщины и оброка. Новые явления в экономике. Рост товарно-денежных отношений. Развитие мелкотоварного производства.</w:t>
      </w:r>
      <w:r>
        <w:rPr>
          <w:rFonts w:ascii="Times New Roman" w:hAnsi="Times New Roman"/>
          <w:sz w:val="24"/>
        </w:rPr>
        <w:t xml:space="preserve"> Возникновение мануфактур и наемного труда. Развитие торговли. Ярмарки. Формирование всероссийского рынка. Рост городов.</w:t>
      </w:r>
    </w:p>
    <w:p w:rsidR="00500606" w:rsidRDefault="00FF23B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Усиление позиций дворянства. Соборное уложение 1649 г. Окончательное закрепощение крестьян. Основные категории городского населения. Ду</w:t>
      </w:r>
      <w:r>
        <w:rPr>
          <w:rFonts w:ascii="Times New Roman" w:hAnsi="Times New Roman"/>
          <w:sz w:val="24"/>
        </w:rPr>
        <w:t>ховенство. Казачество.</w:t>
      </w:r>
    </w:p>
    <w:p w:rsidR="00500606" w:rsidRDefault="00FF23B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Народы России в XVII в. Освоение Сибири.</w:t>
      </w:r>
    </w:p>
    <w:p w:rsidR="00500606" w:rsidRDefault="00FF23B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Народные движения. Причины и особенности народных волнений. Городские восстания (Соляной бунт, Медный бунт). Восстание под предводительством Степана Разина.</w:t>
      </w:r>
    </w:p>
    <w:p w:rsidR="00500606" w:rsidRDefault="00FF23B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Власть и церковь. Церковь после Сму</w:t>
      </w:r>
      <w:r>
        <w:rPr>
          <w:rFonts w:ascii="Times New Roman" w:hAnsi="Times New Roman"/>
          <w:sz w:val="24"/>
        </w:rPr>
        <w:t>ты. Патриарх Филарет. Патриарх Никон. Церковный раскол. Протопоп Аввакум. Церковный собор 1666—1667 гг.</w:t>
      </w:r>
    </w:p>
    <w:p w:rsidR="00500606" w:rsidRDefault="00FF23B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Внешняя политика. Россия и Речь </w:t>
      </w:r>
      <w:proofErr w:type="spellStart"/>
      <w:r>
        <w:rPr>
          <w:rFonts w:ascii="Times New Roman" w:hAnsi="Times New Roman"/>
          <w:sz w:val="24"/>
        </w:rPr>
        <w:t>Посполитая</w:t>
      </w:r>
      <w:proofErr w:type="spellEnd"/>
      <w:r>
        <w:rPr>
          <w:rFonts w:ascii="Times New Roman" w:hAnsi="Times New Roman"/>
          <w:sz w:val="24"/>
        </w:rPr>
        <w:t xml:space="preserve">. Смоленская война. Присоединение Левобережной Украины и Киева к России. Русско-польская война 1653 —1667 гг. </w:t>
      </w:r>
      <w:r>
        <w:rPr>
          <w:rFonts w:ascii="Times New Roman" w:hAnsi="Times New Roman"/>
          <w:sz w:val="24"/>
        </w:rPr>
        <w:t>Русско-турецкие отношения. Русско-турецкая война 1676—1681 гг. Крымские походы.</w:t>
      </w:r>
    </w:p>
    <w:p w:rsidR="00500606" w:rsidRDefault="00FF23B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Образование и культура в XVII в. Усиление светского характера культуры. Образование. Научные знания. Русские первопроходцы. С. И. Дежнев. В. Д. Поярков. М. В. </w:t>
      </w:r>
      <w:proofErr w:type="spellStart"/>
      <w:r>
        <w:rPr>
          <w:rFonts w:ascii="Times New Roman" w:hAnsi="Times New Roman"/>
          <w:sz w:val="24"/>
        </w:rPr>
        <w:t>Стадухин</w:t>
      </w:r>
      <w:proofErr w:type="spellEnd"/>
      <w:r>
        <w:rPr>
          <w:rFonts w:ascii="Times New Roman" w:hAnsi="Times New Roman"/>
          <w:sz w:val="24"/>
        </w:rPr>
        <w:t xml:space="preserve">. Е. П. </w:t>
      </w:r>
      <w:proofErr w:type="gramStart"/>
      <w:r>
        <w:rPr>
          <w:rFonts w:ascii="Times New Roman" w:hAnsi="Times New Roman"/>
          <w:sz w:val="24"/>
        </w:rPr>
        <w:t>Х</w:t>
      </w:r>
      <w:r>
        <w:rPr>
          <w:rFonts w:ascii="Times New Roman" w:hAnsi="Times New Roman"/>
          <w:sz w:val="24"/>
        </w:rPr>
        <w:t>абаров</w:t>
      </w:r>
      <w:proofErr w:type="gramEnd"/>
      <w:r>
        <w:rPr>
          <w:rFonts w:ascii="Times New Roman" w:hAnsi="Times New Roman"/>
          <w:sz w:val="24"/>
        </w:rPr>
        <w:t xml:space="preserve">. Литература. Сатирические повести («О </w:t>
      </w:r>
      <w:proofErr w:type="spellStart"/>
      <w:proofErr w:type="gramStart"/>
      <w:r>
        <w:rPr>
          <w:rFonts w:ascii="Times New Roman" w:hAnsi="Times New Roman"/>
          <w:sz w:val="24"/>
        </w:rPr>
        <w:t>Шемя-кином</w:t>
      </w:r>
      <w:proofErr w:type="spellEnd"/>
      <w:proofErr w:type="gramEnd"/>
      <w:r>
        <w:rPr>
          <w:rFonts w:ascii="Times New Roman" w:hAnsi="Times New Roman"/>
          <w:sz w:val="24"/>
        </w:rPr>
        <w:t xml:space="preserve"> суде», «О Ерше </w:t>
      </w:r>
      <w:proofErr w:type="spellStart"/>
      <w:r>
        <w:rPr>
          <w:rFonts w:ascii="Times New Roman" w:hAnsi="Times New Roman"/>
          <w:sz w:val="24"/>
        </w:rPr>
        <w:t>Ершовиче</w:t>
      </w:r>
      <w:proofErr w:type="spellEnd"/>
      <w:r>
        <w:rPr>
          <w:rFonts w:ascii="Times New Roman" w:hAnsi="Times New Roman"/>
          <w:sz w:val="24"/>
        </w:rPr>
        <w:t>»). Автобиографические повести («Житие» протопопа Аввакума). Зодчество. Б. Огурцов. Шатровый стиль. Коломенский дворец. Церковная архитектура. Живопись. Симон Ушаков.</w:t>
      </w:r>
    </w:p>
    <w:p w:rsidR="00500606" w:rsidRDefault="00FF23B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Сословный </w:t>
      </w:r>
      <w:r>
        <w:rPr>
          <w:rFonts w:ascii="Times New Roman" w:hAnsi="Times New Roman"/>
          <w:sz w:val="24"/>
        </w:rPr>
        <w:t>быт. Обычаи и нравы. Царский двор. Боярский и дворянский быт. Жизнь посадского населения. Повседневный быт и обычаи крестьян</w:t>
      </w:r>
    </w:p>
    <w:p w:rsidR="00500606" w:rsidRDefault="00FF23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Итоговое занятие по курсу «История России с XVI-XVII веках» (1 час)</w:t>
      </w:r>
    </w:p>
    <w:p w:rsidR="00500606" w:rsidRDefault="00FF23B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ТЕМАТИЧЕСКОЕ ПЛАНИРОВАНИЕ</w:t>
      </w:r>
    </w:p>
    <w:p w:rsidR="00500606" w:rsidRDefault="00FF23B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Всеобщая история. История Нового врем</w:t>
      </w:r>
      <w:r>
        <w:rPr>
          <w:rFonts w:ascii="Times New Roman" w:hAnsi="Times New Roman"/>
          <w:b/>
          <w:sz w:val="24"/>
        </w:rPr>
        <w:t>ени (23 часов)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675"/>
        <w:gridCol w:w="5738"/>
        <w:gridCol w:w="1275"/>
        <w:gridCol w:w="1134"/>
        <w:gridCol w:w="1701"/>
        <w:gridCol w:w="3506"/>
      </w:tblGrid>
      <w:tr w:rsidR="00500606">
        <w:tc>
          <w:tcPr>
            <w:tcW w:w="675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5738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разделов </w:t>
            </w:r>
          </w:p>
        </w:tc>
        <w:tc>
          <w:tcPr>
            <w:tcW w:w="1275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 часов</w:t>
            </w:r>
          </w:p>
        </w:tc>
        <w:tc>
          <w:tcPr>
            <w:tcW w:w="1134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Уроки</w:t>
            </w:r>
          </w:p>
        </w:tc>
        <w:tc>
          <w:tcPr>
            <w:tcW w:w="1701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Контрольные работы</w:t>
            </w:r>
          </w:p>
        </w:tc>
        <w:tc>
          <w:tcPr>
            <w:tcW w:w="3506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Самостоятельные работы</w:t>
            </w:r>
          </w:p>
        </w:tc>
      </w:tr>
      <w:tr w:rsidR="00500606">
        <w:tc>
          <w:tcPr>
            <w:tcW w:w="675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38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w="1275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34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500606" w:rsidRDefault="0050060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506" w:type="dxa"/>
          </w:tcPr>
          <w:p w:rsidR="00500606" w:rsidRDefault="0050060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00606">
        <w:tc>
          <w:tcPr>
            <w:tcW w:w="675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738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I. Мир в начале нового времени</w:t>
            </w:r>
          </w:p>
        </w:tc>
        <w:tc>
          <w:tcPr>
            <w:tcW w:w="1275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134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701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06" w:type="dxa"/>
          </w:tcPr>
          <w:p w:rsidR="00500606" w:rsidRDefault="0050060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00606">
        <w:tc>
          <w:tcPr>
            <w:tcW w:w="675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738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II. Буржуазные революции. Международные отношения</w:t>
            </w:r>
          </w:p>
        </w:tc>
        <w:tc>
          <w:tcPr>
            <w:tcW w:w="1275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34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01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06" w:type="dxa"/>
          </w:tcPr>
          <w:p w:rsidR="00500606" w:rsidRDefault="0050060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00606">
        <w:tc>
          <w:tcPr>
            <w:tcW w:w="675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738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III. </w:t>
            </w:r>
            <w:r>
              <w:rPr>
                <w:rFonts w:ascii="Times New Roman" w:hAnsi="Times New Roman"/>
                <w:sz w:val="24"/>
              </w:rPr>
              <w:t>Традиционные общества Востока. Начало европейской колонизации</w:t>
            </w:r>
          </w:p>
        </w:tc>
        <w:tc>
          <w:tcPr>
            <w:tcW w:w="1275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34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06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00606">
        <w:tc>
          <w:tcPr>
            <w:tcW w:w="675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738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занятие</w:t>
            </w:r>
          </w:p>
        </w:tc>
        <w:tc>
          <w:tcPr>
            <w:tcW w:w="1275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34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1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06" w:type="dxa"/>
          </w:tcPr>
          <w:p w:rsidR="00500606" w:rsidRDefault="0050060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500606">
        <w:tc>
          <w:tcPr>
            <w:tcW w:w="6413" w:type="dxa"/>
            <w:gridSpan w:val="2"/>
          </w:tcPr>
          <w:p w:rsidR="00500606" w:rsidRDefault="00FF23BD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1275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1134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1701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06" w:type="dxa"/>
          </w:tcPr>
          <w:p w:rsidR="00500606" w:rsidRDefault="00FF23B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</w:tbl>
    <w:p w:rsidR="00500606" w:rsidRDefault="00FF23BD">
      <w:pPr>
        <w:pStyle w:val="a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История России (42 часа)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1"/>
        <w:gridCol w:w="5726"/>
        <w:gridCol w:w="2013"/>
        <w:gridCol w:w="2410"/>
        <w:gridCol w:w="3260"/>
      </w:tblGrid>
      <w:tr w:rsidR="00500606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/п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 часов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Уроки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аботы</w:t>
            </w:r>
          </w:p>
        </w:tc>
      </w:tr>
      <w:tr w:rsidR="00500606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I. Создание Московского царства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00606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606" w:rsidRDefault="00FF23BD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II. Смутное время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00606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606" w:rsidRDefault="00FF23BD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 III. Россия при первых Романовых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00606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606" w:rsidRDefault="00FF23BD">
            <w:pPr>
              <w:pStyle w:val="ad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занятие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500606">
        <w:tc>
          <w:tcPr>
            <w:tcW w:w="6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606" w:rsidRDefault="00FF23BD">
            <w:pPr>
              <w:pStyle w:val="ad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</w:tbl>
    <w:p w:rsidR="00500606" w:rsidRDefault="005006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0606" w:rsidRDefault="005006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0606" w:rsidRDefault="005006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0606" w:rsidRDefault="005006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0606" w:rsidRDefault="005006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0606" w:rsidRDefault="005006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0606" w:rsidRDefault="005006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0606" w:rsidRDefault="005006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0606" w:rsidRDefault="005006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0606" w:rsidRDefault="005006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0606" w:rsidRDefault="005006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0606" w:rsidRDefault="005006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0606" w:rsidRDefault="005006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0606" w:rsidRDefault="0050060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500606" w:rsidRDefault="00FF23B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КАЛЕНДАРНО – ТЕМАТИЧЕСКОЕ ПЛАНИРОВАНИЕ (68 часов)</w:t>
      </w:r>
    </w:p>
    <w:p w:rsidR="00500606" w:rsidRDefault="00FF23B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ИСТОРИЯ НОВОГО ВРЕМЕНИ – 25 часов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767"/>
        <w:gridCol w:w="200"/>
        <w:gridCol w:w="9815"/>
        <w:gridCol w:w="993"/>
        <w:gridCol w:w="1275"/>
        <w:gridCol w:w="1560"/>
      </w:tblGrid>
      <w:tr w:rsidR="00500606">
        <w:trPr>
          <w:trHeight w:val="301"/>
        </w:trPr>
        <w:tc>
          <w:tcPr>
            <w:tcW w:w="571" w:type="dxa"/>
            <w:vMerge w:val="restart"/>
          </w:tcPr>
          <w:p w:rsidR="00500606" w:rsidRDefault="00500606">
            <w:pPr>
              <w:pStyle w:val="ad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67" w:type="dxa"/>
            <w:vMerge w:val="restart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0015" w:type="dxa"/>
            <w:gridSpan w:val="2"/>
            <w:vMerge w:val="restart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Тема и тип урока</w:t>
            </w:r>
          </w:p>
        </w:tc>
        <w:tc>
          <w:tcPr>
            <w:tcW w:w="993" w:type="dxa"/>
            <w:vMerge w:val="restart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Кол-во </w:t>
            </w:r>
            <w:r>
              <w:rPr>
                <w:rFonts w:ascii="Times New Roman" w:hAnsi="Times New Roman"/>
                <w:b/>
              </w:rPr>
              <w:t>часов</w:t>
            </w:r>
          </w:p>
        </w:tc>
        <w:tc>
          <w:tcPr>
            <w:tcW w:w="2835" w:type="dxa"/>
            <w:gridSpan w:val="2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проведения</w:t>
            </w:r>
          </w:p>
        </w:tc>
      </w:tr>
      <w:tr w:rsidR="00500606">
        <w:trPr>
          <w:trHeight w:val="253"/>
        </w:trPr>
        <w:tc>
          <w:tcPr>
            <w:tcW w:w="571" w:type="dxa"/>
            <w:vMerge/>
          </w:tcPr>
          <w:p w:rsidR="00500606" w:rsidRDefault="00500606"/>
        </w:tc>
        <w:tc>
          <w:tcPr>
            <w:tcW w:w="767" w:type="dxa"/>
            <w:vMerge/>
          </w:tcPr>
          <w:p w:rsidR="00500606" w:rsidRDefault="00500606"/>
        </w:tc>
        <w:tc>
          <w:tcPr>
            <w:tcW w:w="10015" w:type="dxa"/>
            <w:gridSpan w:val="2"/>
            <w:vMerge/>
          </w:tcPr>
          <w:p w:rsidR="00500606" w:rsidRDefault="00500606"/>
        </w:tc>
        <w:tc>
          <w:tcPr>
            <w:tcW w:w="993" w:type="dxa"/>
            <w:vMerge/>
          </w:tcPr>
          <w:p w:rsidR="00500606" w:rsidRDefault="00500606"/>
        </w:tc>
        <w:tc>
          <w:tcPr>
            <w:tcW w:w="1275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1560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</w:tc>
      </w:tr>
      <w:tr w:rsidR="00500606">
        <w:tc>
          <w:tcPr>
            <w:tcW w:w="571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67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15" w:type="dxa"/>
            <w:gridSpan w:val="2"/>
          </w:tcPr>
          <w:p w:rsidR="00500606" w:rsidRDefault="00FF23BD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Средневековья к Новому времени</w:t>
            </w:r>
          </w:p>
        </w:tc>
        <w:tc>
          <w:tcPr>
            <w:tcW w:w="993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500606" w:rsidRDefault="00500606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500606" w:rsidRDefault="00500606">
            <w:pPr>
              <w:pStyle w:val="ad"/>
              <w:rPr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</w:tcPr>
          <w:p w:rsidR="00500606" w:rsidRDefault="00500606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10" w:type="dxa"/>
            <w:gridSpan w:val="6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Глава I. Мир вначале Нового времени. Великие географические открытия. Возрождение. Реформация (14 часов)</w:t>
            </w:r>
          </w:p>
        </w:tc>
      </w:tr>
      <w:tr w:rsidR="00500606">
        <w:tc>
          <w:tcPr>
            <w:tcW w:w="571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67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015" w:type="dxa"/>
            <w:gridSpan w:val="2"/>
          </w:tcPr>
          <w:p w:rsidR="00500606" w:rsidRDefault="00FF23BD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Технические открытия и выход к Мировому океану</w:t>
            </w:r>
          </w:p>
        </w:tc>
        <w:tc>
          <w:tcPr>
            <w:tcW w:w="993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500606" w:rsidRDefault="00500606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500606" w:rsidRDefault="00500606">
            <w:pPr>
              <w:pStyle w:val="ad"/>
              <w:rPr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67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015" w:type="dxa"/>
            <w:gridSpan w:val="2"/>
          </w:tcPr>
          <w:p w:rsidR="00500606" w:rsidRDefault="00FF23BD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Встреча </w:t>
            </w:r>
            <w:r>
              <w:rPr>
                <w:rFonts w:ascii="Times New Roman" w:hAnsi="Times New Roman"/>
              </w:rPr>
              <w:t>миров. Великие географические открытия и их последствия</w:t>
            </w:r>
          </w:p>
        </w:tc>
        <w:tc>
          <w:tcPr>
            <w:tcW w:w="993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67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015" w:type="dxa"/>
            <w:gridSpan w:val="2"/>
          </w:tcPr>
          <w:p w:rsidR="00500606" w:rsidRDefault="00FF23BD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Усиление королевской власти в XVI-XVII веках. Абсолютизм в Европе.</w:t>
            </w:r>
          </w:p>
        </w:tc>
        <w:tc>
          <w:tcPr>
            <w:tcW w:w="993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67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015" w:type="dxa"/>
            <w:gridSpan w:val="2"/>
          </w:tcPr>
          <w:p w:rsidR="00500606" w:rsidRDefault="00FF23BD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Дух предпринимательства преобразует экономику </w:t>
            </w:r>
          </w:p>
        </w:tc>
        <w:tc>
          <w:tcPr>
            <w:tcW w:w="993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67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0015" w:type="dxa"/>
            <w:gridSpan w:val="2"/>
          </w:tcPr>
          <w:p w:rsidR="00500606" w:rsidRDefault="00FF23BD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Европейское общество в раннее Новое время. </w:t>
            </w:r>
          </w:p>
        </w:tc>
        <w:tc>
          <w:tcPr>
            <w:tcW w:w="993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67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0015" w:type="dxa"/>
            <w:gridSpan w:val="2"/>
          </w:tcPr>
          <w:p w:rsidR="00500606" w:rsidRDefault="00FF23BD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Повседневная жизнь. Менялись эпохи – менялась мода</w:t>
            </w:r>
          </w:p>
        </w:tc>
        <w:tc>
          <w:tcPr>
            <w:tcW w:w="993" w:type="dxa"/>
          </w:tcPr>
          <w:p w:rsidR="00500606" w:rsidRDefault="00500606">
            <w:pPr>
              <w:pStyle w:val="ad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67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0015" w:type="dxa"/>
            <w:gridSpan w:val="2"/>
          </w:tcPr>
          <w:p w:rsidR="00500606" w:rsidRDefault="00FF23BD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Великие гуманисты Европы</w:t>
            </w:r>
          </w:p>
        </w:tc>
        <w:tc>
          <w:tcPr>
            <w:tcW w:w="993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67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0015" w:type="dxa"/>
            <w:gridSpan w:val="2"/>
          </w:tcPr>
          <w:p w:rsidR="00500606" w:rsidRDefault="00FF23BD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 художественной культуры Возрождения</w:t>
            </w:r>
          </w:p>
        </w:tc>
        <w:tc>
          <w:tcPr>
            <w:tcW w:w="993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67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0015" w:type="dxa"/>
            <w:gridSpan w:val="2"/>
          </w:tcPr>
          <w:p w:rsidR="00500606" w:rsidRDefault="00FF23BD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Начало Реформации в Европе. Обновление христианства</w:t>
            </w:r>
          </w:p>
        </w:tc>
        <w:tc>
          <w:tcPr>
            <w:tcW w:w="993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67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0015" w:type="dxa"/>
            <w:gridSpan w:val="2"/>
          </w:tcPr>
          <w:p w:rsidR="00500606" w:rsidRDefault="00FF23BD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Распространение Реформации в Европе. </w:t>
            </w:r>
            <w:r>
              <w:rPr>
                <w:rFonts w:ascii="Times New Roman" w:hAnsi="Times New Roman"/>
              </w:rPr>
              <w:t>Контрреформация</w:t>
            </w:r>
          </w:p>
        </w:tc>
        <w:tc>
          <w:tcPr>
            <w:tcW w:w="993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67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0015" w:type="dxa"/>
            <w:gridSpan w:val="2"/>
          </w:tcPr>
          <w:p w:rsidR="00500606" w:rsidRDefault="00FF23BD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Королевская власть и Реформация в Англии. Борьба за господство на морях.</w:t>
            </w:r>
          </w:p>
        </w:tc>
        <w:tc>
          <w:tcPr>
            <w:tcW w:w="993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  <w:color w:val="FF0000"/>
              </w:rPr>
            </w:pPr>
          </w:p>
        </w:tc>
      </w:tr>
      <w:tr w:rsidR="00500606">
        <w:tc>
          <w:tcPr>
            <w:tcW w:w="571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67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0015" w:type="dxa"/>
            <w:gridSpan w:val="2"/>
          </w:tcPr>
          <w:p w:rsidR="00500606" w:rsidRDefault="00FF23BD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Религиозные войны и укрепление абсолютной монархии во Франции</w:t>
            </w:r>
          </w:p>
        </w:tc>
        <w:tc>
          <w:tcPr>
            <w:tcW w:w="993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67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0015" w:type="dxa"/>
            <w:gridSpan w:val="2"/>
          </w:tcPr>
          <w:p w:rsidR="00500606" w:rsidRDefault="00FF23BD">
            <w:pPr>
              <w:pStyle w:val="ad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Повторительно-обобщающий урок по теме «Мир вначале Нового времени»</w:t>
            </w:r>
          </w:p>
        </w:tc>
        <w:tc>
          <w:tcPr>
            <w:tcW w:w="993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500606" w:rsidRDefault="00500606">
            <w:pPr>
              <w:pStyle w:val="ad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500606" w:rsidRDefault="00500606">
            <w:pPr>
              <w:pStyle w:val="ad"/>
              <w:rPr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</w:tcPr>
          <w:p w:rsidR="00500606" w:rsidRDefault="00500606">
            <w:pPr>
              <w:pStyle w:val="ad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10" w:type="dxa"/>
            <w:gridSpan w:val="6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Глава II. Первые революции Нового времени. Международные отношения (5 часов)</w:t>
            </w:r>
          </w:p>
        </w:tc>
      </w:tr>
      <w:tr w:rsidR="00500606">
        <w:tc>
          <w:tcPr>
            <w:tcW w:w="571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67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0015" w:type="dxa"/>
            <w:gridSpan w:val="2"/>
          </w:tcPr>
          <w:p w:rsidR="00500606" w:rsidRDefault="00FF23BD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Освободительная война в Нидерландах. Рождение Республики Соединенных провинций.</w:t>
            </w:r>
          </w:p>
        </w:tc>
        <w:tc>
          <w:tcPr>
            <w:tcW w:w="993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500606">
        <w:trPr>
          <w:trHeight w:val="85"/>
        </w:trPr>
        <w:tc>
          <w:tcPr>
            <w:tcW w:w="571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67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0015" w:type="dxa"/>
            <w:gridSpan w:val="2"/>
          </w:tcPr>
          <w:p w:rsidR="00500606" w:rsidRDefault="00FF23BD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Парламент против короля. Революция в Англии. </w:t>
            </w:r>
          </w:p>
        </w:tc>
        <w:tc>
          <w:tcPr>
            <w:tcW w:w="993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67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0015" w:type="dxa"/>
            <w:gridSpan w:val="2"/>
          </w:tcPr>
          <w:p w:rsidR="00500606" w:rsidRDefault="00FF23BD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Путь к парламентской </w:t>
            </w:r>
            <w:r>
              <w:rPr>
                <w:rFonts w:ascii="Times New Roman" w:hAnsi="Times New Roman"/>
              </w:rPr>
              <w:t>монархии.</w:t>
            </w:r>
          </w:p>
        </w:tc>
        <w:tc>
          <w:tcPr>
            <w:tcW w:w="993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67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0015" w:type="dxa"/>
            <w:gridSpan w:val="2"/>
          </w:tcPr>
          <w:p w:rsidR="00500606" w:rsidRDefault="00FF23BD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Международные отношения в XV-XVII вв.</w:t>
            </w:r>
          </w:p>
        </w:tc>
        <w:tc>
          <w:tcPr>
            <w:tcW w:w="993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</w:tcPr>
          <w:p w:rsidR="00500606" w:rsidRDefault="00500606">
            <w:pPr>
              <w:pStyle w:val="ad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10" w:type="dxa"/>
            <w:gridSpan w:val="6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Глава III. Традиционные общества Востока. Начало европейской колонизации (5 часов)</w:t>
            </w:r>
          </w:p>
        </w:tc>
      </w:tr>
      <w:tr w:rsidR="00500606">
        <w:tc>
          <w:tcPr>
            <w:tcW w:w="571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67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0015" w:type="dxa"/>
            <w:gridSpan w:val="2"/>
          </w:tcPr>
          <w:p w:rsidR="00500606" w:rsidRDefault="00FF23BD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Блистательная Порта: период расцвета и начало упадка</w:t>
            </w:r>
          </w:p>
        </w:tc>
        <w:tc>
          <w:tcPr>
            <w:tcW w:w="993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67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0015" w:type="dxa"/>
            <w:gridSpan w:val="2"/>
          </w:tcPr>
          <w:p w:rsidR="00500606" w:rsidRDefault="00FF23BD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Индия, Китай и Япония: традиционное </w:t>
            </w:r>
            <w:r>
              <w:rPr>
                <w:rFonts w:ascii="Times New Roman" w:hAnsi="Times New Roman"/>
              </w:rPr>
              <w:t>общество в эпоху раннего Нового времени</w:t>
            </w:r>
          </w:p>
        </w:tc>
        <w:tc>
          <w:tcPr>
            <w:tcW w:w="993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67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0015" w:type="dxa"/>
            <w:gridSpan w:val="2"/>
          </w:tcPr>
          <w:p w:rsidR="00500606" w:rsidRDefault="00FF23BD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Индия, Китай и Япония. Начало европейской колонизации</w:t>
            </w:r>
          </w:p>
        </w:tc>
        <w:tc>
          <w:tcPr>
            <w:tcW w:w="993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67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0015" w:type="dxa"/>
            <w:gridSpan w:val="2"/>
          </w:tcPr>
          <w:p w:rsidR="00500606" w:rsidRDefault="00FF23BD">
            <w:pPr>
              <w:pStyle w:val="ad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Повторительно-обобщающий урок по теме по 1,2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гла</w:t>
            </w:r>
            <w:proofErr w:type="spellEnd"/>
          </w:p>
        </w:tc>
        <w:tc>
          <w:tcPr>
            <w:tcW w:w="993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67" w:type="dxa"/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0015" w:type="dxa"/>
            <w:gridSpan w:val="2"/>
            <w:tcBorders>
              <w:bottom w:val="single" w:sz="4" w:space="0" w:color="000000"/>
            </w:tcBorders>
          </w:tcPr>
          <w:p w:rsidR="00500606" w:rsidRDefault="00FF23BD">
            <w:pPr>
              <w:pStyle w:val="ad"/>
              <w:rPr>
                <w:rFonts w:ascii="Times New Roman" w:hAnsi="Times New Roman"/>
                <w:b/>
                <w:i/>
              </w:rPr>
            </w:pPr>
            <w:proofErr w:type="gramStart"/>
            <w:r>
              <w:rPr>
                <w:rFonts w:ascii="Times New Roman" w:hAnsi="Times New Roman"/>
                <w:b/>
                <w:i/>
              </w:rPr>
              <w:t>Итоговая</w:t>
            </w:r>
            <w:proofErr w:type="gramEnd"/>
            <w:r>
              <w:rPr>
                <w:rFonts w:ascii="Times New Roman" w:hAnsi="Times New Roman"/>
                <w:b/>
                <w:i/>
              </w:rPr>
              <w:t xml:space="preserve"> контрольная по «Истории Нового времени»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500606" w:rsidRDefault="00FF23BD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500606" w:rsidRDefault="00500606">
            <w:pPr>
              <w:pStyle w:val="ad"/>
              <w:rPr>
                <w:rStyle w:val="canedit0"/>
                <w:rFonts w:ascii="Times New Roman" w:hAnsi="Times New Roman"/>
              </w:rPr>
            </w:pPr>
          </w:p>
        </w:tc>
      </w:tr>
      <w:tr w:rsidR="00500606">
        <w:trPr>
          <w:trHeight w:val="267"/>
        </w:trPr>
        <w:tc>
          <w:tcPr>
            <w:tcW w:w="571" w:type="dxa"/>
          </w:tcPr>
          <w:p w:rsidR="00500606" w:rsidRDefault="00500606">
            <w:pPr>
              <w:spacing w:after="0" w:line="240" w:lineRule="auto"/>
            </w:pPr>
          </w:p>
        </w:tc>
        <w:tc>
          <w:tcPr>
            <w:tcW w:w="14610" w:type="dxa"/>
            <w:gridSpan w:val="6"/>
          </w:tcPr>
          <w:p w:rsidR="00500606" w:rsidRDefault="00500606">
            <w:pPr>
              <w:spacing w:after="0" w:line="240" w:lineRule="auto"/>
            </w:pPr>
          </w:p>
        </w:tc>
      </w:tr>
      <w:tr w:rsidR="00500606">
        <w:trPr>
          <w:trHeight w:val="200"/>
        </w:trPr>
        <w:tc>
          <w:tcPr>
            <w:tcW w:w="571" w:type="dxa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967" w:type="dxa"/>
            <w:gridSpan w:val="2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Мир и Россия в </w:t>
            </w:r>
            <w:r>
              <w:rPr>
                <w:rFonts w:ascii="Times New Roman" w:hAnsi="Times New Roman"/>
              </w:rPr>
              <w:t>начале эпохи Великих географических открытий.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606">
        <w:trPr>
          <w:trHeight w:val="221"/>
        </w:trPr>
        <w:tc>
          <w:tcPr>
            <w:tcW w:w="571" w:type="dxa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967" w:type="dxa"/>
            <w:gridSpan w:val="2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Территория, население и хозяйство России в начале XVI века.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606">
        <w:trPr>
          <w:trHeight w:val="200"/>
        </w:trPr>
        <w:tc>
          <w:tcPr>
            <w:tcW w:w="571" w:type="dxa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967" w:type="dxa"/>
            <w:gridSpan w:val="2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единых государств в Европе и России.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967" w:type="dxa"/>
            <w:gridSpan w:val="2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Российское государство в первой трети XVI века.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28-29</w:t>
            </w:r>
          </w:p>
        </w:tc>
        <w:tc>
          <w:tcPr>
            <w:tcW w:w="967" w:type="dxa"/>
            <w:gridSpan w:val="2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5,6</w:t>
            </w:r>
          </w:p>
        </w:tc>
        <w:tc>
          <w:tcPr>
            <w:tcW w:w="9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Внешняя политика Российского государства  в первой трети XVI века.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30-31</w:t>
            </w:r>
          </w:p>
        </w:tc>
        <w:tc>
          <w:tcPr>
            <w:tcW w:w="967" w:type="dxa"/>
            <w:gridSpan w:val="2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</w:t>
            </w:r>
          </w:p>
        </w:tc>
        <w:tc>
          <w:tcPr>
            <w:tcW w:w="9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Начало  правления Ивана IV. Реформы Избранной рады.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32-33</w:t>
            </w:r>
          </w:p>
        </w:tc>
        <w:tc>
          <w:tcPr>
            <w:tcW w:w="967" w:type="dxa"/>
            <w:gridSpan w:val="2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9-10</w:t>
            </w:r>
          </w:p>
        </w:tc>
        <w:tc>
          <w:tcPr>
            <w:tcW w:w="9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Государства Поволжья, Северного Причерноморья, Сибири в середине XVI века.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34-35</w:t>
            </w:r>
          </w:p>
        </w:tc>
        <w:tc>
          <w:tcPr>
            <w:tcW w:w="967" w:type="dxa"/>
            <w:gridSpan w:val="2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11-12</w:t>
            </w:r>
          </w:p>
        </w:tc>
        <w:tc>
          <w:tcPr>
            <w:tcW w:w="9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Внешняя </w:t>
            </w:r>
            <w:r>
              <w:rPr>
                <w:rFonts w:ascii="Times New Roman" w:hAnsi="Times New Roman"/>
              </w:rPr>
              <w:t>политика России во второй половине XVI века.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606">
        <w:trPr>
          <w:trHeight w:val="229"/>
        </w:trPr>
        <w:tc>
          <w:tcPr>
            <w:tcW w:w="571" w:type="dxa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36-37</w:t>
            </w:r>
          </w:p>
        </w:tc>
        <w:tc>
          <w:tcPr>
            <w:tcW w:w="967" w:type="dxa"/>
            <w:gridSpan w:val="2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13-14</w:t>
            </w:r>
          </w:p>
        </w:tc>
        <w:tc>
          <w:tcPr>
            <w:tcW w:w="9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Российское общество в XVI веке</w:t>
            </w:r>
            <w:proofErr w:type="gramStart"/>
            <w:r>
              <w:rPr>
                <w:rFonts w:ascii="Times New Roman" w:hAnsi="Times New Roman"/>
              </w:rPr>
              <w:t>.: "</w:t>
            </w:r>
            <w:proofErr w:type="gramEnd"/>
            <w:r>
              <w:rPr>
                <w:rFonts w:ascii="Times New Roman" w:hAnsi="Times New Roman"/>
              </w:rPr>
              <w:t>служилые" и "тяглые".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606">
        <w:trPr>
          <w:trHeight w:val="200"/>
        </w:trPr>
        <w:tc>
          <w:tcPr>
            <w:tcW w:w="571" w:type="dxa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2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Народы России во второй половине XVI века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39-40</w:t>
            </w:r>
          </w:p>
        </w:tc>
        <w:tc>
          <w:tcPr>
            <w:tcW w:w="967" w:type="dxa"/>
            <w:gridSpan w:val="2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16-17</w:t>
            </w:r>
          </w:p>
        </w:tc>
        <w:tc>
          <w:tcPr>
            <w:tcW w:w="9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Опричнина.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2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9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 в конце XVI века.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2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9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Церковь</w:t>
            </w:r>
            <w:r>
              <w:rPr>
                <w:rFonts w:ascii="Times New Roman" w:hAnsi="Times New Roman"/>
              </w:rPr>
              <w:t xml:space="preserve"> и государство в XVI веке.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43-44</w:t>
            </w:r>
          </w:p>
        </w:tc>
        <w:tc>
          <w:tcPr>
            <w:tcW w:w="967" w:type="dxa"/>
            <w:gridSpan w:val="2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20-21</w:t>
            </w:r>
          </w:p>
        </w:tc>
        <w:tc>
          <w:tcPr>
            <w:tcW w:w="9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Культурное пространство России в XVI веке.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606">
        <w:trPr>
          <w:trHeight w:val="320"/>
        </w:trPr>
        <w:tc>
          <w:tcPr>
            <w:tcW w:w="571" w:type="dxa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2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9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Повторительно-обобщающий урок  по теме "Россия в XVI веке</w:t>
            </w:r>
            <w:proofErr w:type="gramStart"/>
            <w:r>
              <w:rPr>
                <w:rFonts w:ascii="Times New Roman" w:hAnsi="Times New Roman"/>
                <w:b/>
              </w:rPr>
              <w:t>."</w:t>
            </w:r>
            <w:proofErr w:type="gramEnd"/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606">
        <w:trPr>
          <w:trHeight w:val="316"/>
        </w:trPr>
        <w:tc>
          <w:tcPr>
            <w:tcW w:w="571" w:type="dxa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2"/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81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Внешнеполитические связи России с Европой и Азией в конце  XVI  -начале XVII века.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  <w:tcBorders>
              <w:right w:val="single" w:sz="4" w:space="0" w:color="000000"/>
            </w:tcBorders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47-48</w:t>
            </w: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24-25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Смута в Российском государстве.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  <w:tcBorders>
              <w:right w:val="single" w:sz="4" w:space="0" w:color="000000"/>
            </w:tcBorders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49-50</w:t>
            </w: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26-27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Окончание Смутного времени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  <w:tcBorders>
              <w:right w:val="single" w:sz="4" w:space="0" w:color="000000"/>
            </w:tcBorders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51-52</w:t>
            </w: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28-29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Экономическое развитие России в XVII веке.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  <w:tcBorders>
              <w:right w:val="single" w:sz="4" w:space="0" w:color="000000"/>
            </w:tcBorders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53-54</w:t>
            </w: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30-31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 при первых Романовых: перемены в государственном устройстве.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  <w:tcBorders>
              <w:right w:val="single" w:sz="4" w:space="0" w:color="000000"/>
            </w:tcBorders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55</w:t>
            </w:r>
          </w:p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Изменения в социальной структуре российского общества.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  <w:tcBorders>
              <w:right w:val="single" w:sz="4" w:space="0" w:color="000000"/>
            </w:tcBorders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56-57</w:t>
            </w: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33-34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Народные движения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  <w:tcBorders>
              <w:right w:val="single" w:sz="4" w:space="0" w:color="000000"/>
            </w:tcBorders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58-59</w:t>
            </w: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35-36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 в системе международных отношений.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  <w:tcBorders>
              <w:right w:val="single" w:sz="4" w:space="0" w:color="000000"/>
            </w:tcBorders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"Под рукой" российского государя: вхождение Украины в состав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  <w:tcBorders>
              <w:right w:val="single" w:sz="4" w:space="0" w:color="000000"/>
            </w:tcBorders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Русская </w:t>
            </w:r>
            <w:r>
              <w:rPr>
                <w:rFonts w:ascii="Times New Roman" w:hAnsi="Times New Roman"/>
              </w:rPr>
              <w:t>православная церковь в XVII веке. Реформа патриарха Никона и раскол.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  <w:tcBorders>
              <w:right w:val="single" w:sz="4" w:space="0" w:color="000000"/>
            </w:tcBorders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Народы России в XVII 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606">
        <w:trPr>
          <w:trHeight w:val="309"/>
        </w:trPr>
        <w:tc>
          <w:tcPr>
            <w:tcW w:w="571" w:type="dxa"/>
            <w:tcBorders>
              <w:right w:val="single" w:sz="4" w:space="0" w:color="000000"/>
            </w:tcBorders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Русские путешественники и первопроходцы XVII века.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606">
        <w:trPr>
          <w:trHeight w:val="271"/>
        </w:trPr>
        <w:tc>
          <w:tcPr>
            <w:tcW w:w="571" w:type="dxa"/>
            <w:tcBorders>
              <w:right w:val="single" w:sz="4" w:space="0" w:color="000000"/>
            </w:tcBorders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Культурное пространство России в XVII веке.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606">
        <w:trPr>
          <w:trHeight w:val="275"/>
        </w:trPr>
        <w:tc>
          <w:tcPr>
            <w:tcW w:w="571" w:type="dxa"/>
            <w:tcBorders>
              <w:right w:val="single" w:sz="4" w:space="0" w:color="000000"/>
            </w:tcBorders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Сословный быт и </w:t>
            </w:r>
            <w:r>
              <w:rPr>
                <w:rFonts w:ascii="Times New Roman" w:hAnsi="Times New Roman"/>
              </w:rPr>
              <w:t>картина мира русского человека.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  <w:tcBorders>
              <w:right w:val="single" w:sz="4" w:space="0" w:color="000000"/>
            </w:tcBorders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Повседневная жизнь народов Украины, Поволжья,  Сибири и Северного Кавказа в XVII  веке.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606">
        <w:trPr>
          <w:trHeight w:val="280"/>
        </w:trPr>
        <w:tc>
          <w:tcPr>
            <w:tcW w:w="571" w:type="dxa"/>
            <w:tcBorders>
              <w:right w:val="single" w:sz="4" w:space="0" w:color="000000"/>
            </w:tcBorders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Обобщающий урок по теме «Россия в XVII веке»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0606">
        <w:tc>
          <w:tcPr>
            <w:tcW w:w="571" w:type="dxa"/>
            <w:tcBorders>
              <w:right w:val="single" w:sz="4" w:space="0" w:color="000000"/>
            </w:tcBorders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9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Итоговое тестирование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FF23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0606" w:rsidRDefault="005006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00606" w:rsidRDefault="0050060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00606" w:rsidRDefault="00500606">
      <w:pPr>
        <w:spacing w:line="240" w:lineRule="auto"/>
        <w:rPr>
          <w:rFonts w:ascii="Times New Roman" w:hAnsi="Times New Roman"/>
        </w:rPr>
      </w:pPr>
    </w:p>
    <w:p w:rsidR="00500606" w:rsidRDefault="00500606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500606" w:rsidRDefault="00500606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500606" w:rsidRDefault="00500606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500606" w:rsidRDefault="0050060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500606">
      <w:headerReference w:type="default" r:id="rId9"/>
      <w:pgSz w:w="16848" w:h="11908"/>
      <w:pgMar w:top="1701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3BD" w:rsidRDefault="00FF23BD">
      <w:pPr>
        <w:spacing w:after="0" w:line="240" w:lineRule="auto"/>
      </w:pPr>
      <w:r>
        <w:separator/>
      </w:r>
    </w:p>
  </w:endnote>
  <w:endnote w:type="continuationSeparator" w:id="0">
    <w:p w:rsidR="00FF23BD" w:rsidRDefault="00FF2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3BD" w:rsidRDefault="00FF23BD">
      <w:pPr>
        <w:spacing w:after="0" w:line="240" w:lineRule="auto"/>
      </w:pPr>
      <w:r>
        <w:separator/>
      </w:r>
    </w:p>
  </w:footnote>
  <w:footnote w:type="continuationSeparator" w:id="0">
    <w:p w:rsidR="00FF23BD" w:rsidRDefault="00FF2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606" w:rsidRDefault="00FF23BD">
    <w:pPr>
      <w:framePr w:wrap="around" w:vAnchor="text" w:hAnchor="margin" w:xAlign="right" w:y="1"/>
    </w:pPr>
    <w:r>
      <w:fldChar w:fldCharType="begin"/>
    </w:r>
    <w:r>
      <w:instrText xml:space="preserve">PAGE </w:instrText>
    </w:r>
    <w:r w:rsidR="000433C2">
      <w:fldChar w:fldCharType="separate"/>
    </w:r>
    <w:r w:rsidR="000433C2">
      <w:rPr>
        <w:noProof/>
      </w:rPr>
      <w:t>1</w:t>
    </w:r>
    <w:r>
      <w:fldChar w:fldCharType="end"/>
    </w:r>
  </w:p>
  <w:p w:rsidR="00500606" w:rsidRDefault="00500606">
    <w:pPr>
      <w:pStyle w:val="a4"/>
      <w:jc w:val="right"/>
    </w:pPr>
  </w:p>
  <w:p w:rsidR="00500606" w:rsidRDefault="0050060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1C67"/>
    <w:multiLevelType w:val="multilevel"/>
    <w:tmpl w:val="9B14E41C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BE2024"/>
    <w:multiLevelType w:val="multilevel"/>
    <w:tmpl w:val="8FF42D7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741476E9"/>
    <w:multiLevelType w:val="multilevel"/>
    <w:tmpl w:val="5914E984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606"/>
    <w:rsid w:val="000433C2"/>
    <w:rsid w:val="00500606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0">
    <w:name w:val="heading 2"/>
    <w:link w:val="21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0"/>
    <w:next w:val="a0"/>
    <w:link w:val="40"/>
    <w:uiPriority w:val="9"/>
    <w:qFormat/>
    <w:pPr>
      <w:keepNext/>
      <w:spacing w:after="0" w:line="240" w:lineRule="auto"/>
      <w:outlineLvl w:val="3"/>
    </w:pPr>
    <w:rPr>
      <w:rFonts w:ascii="Times New Roman" w:hAnsi="Times New Roman"/>
      <w:sz w:val="24"/>
    </w:rPr>
  </w:style>
  <w:style w:type="paragraph" w:styleId="5">
    <w:name w:val="heading 5"/>
    <w:basedOn w:val="a0"/>
    <w:next w:val="a0"/>
    <w:link w:val="50"/>
    <w:uiPriority w:val="9"/>
    <w:qFormat/>
    <w:pPr>
      <w:keepNext/>
      <w:keepLines/>
      <w:spacing w:before="200" w:after="0" w:line="240" w:lineRule="auto"/>
      <w:outlineLvl w:val="4"/>
    </w:pPr>
    <w:rPr>
      <w:rFonts w:asciiTheme="majorHAnsi" w:hAnsiTheme="majorHAnsi"/>
      <w:color w:val="243F60" w:themeColor="accent1" w:themeShade="7F"/>
      <w:sz w:val="20"/>
    </w:rPr>
  </w:style>
  <w:style w:type="paragraph" w:styleId="6">
    <w:name w:val="heading 6"/>
    <w:basedOn w:val="a0"/>
    <w:next w:val="a0"/>
    <w:link w:val="60"/>
    <w:uiPriority w:val="9"/>
    <w:qFormat/>
    <w:pPr>
      <w:keepNext/>
      <w:spacing w:after="0" w:line="240" w:lineRule="auto"/>
      <w:outlineLvl w:val="5"/>
    </w:pPr>
    <w:rPr>
      <w:rFonts w:ascii="Times New Roman" w:hAnsi="Times New Roman"/>
      <w:sz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</w:style>
  <w:style w:type="paragraph" w:styleId="22">
    <w:name w:val="toc 2"/>
    <w:link w:val="23"/>
    <w:uiPriority w:val="39"/>
    <w:pPr>
      <w:ind w:left="200"/>
    </w:pPr>
  </w:style>
  <w:style w:type="character" w:customStyle="1" w:styleId="23">
    <w:name w:val="Оглавление 2 Знак"/>
    <w:link w:val="22"/>
  </w:style>
  <w:style w:type="paragraph" w:customStyle="1" w:styleId="12">
    <w:name w:val="Основной шрифт абзаца1"/>
    <w:link w:val="4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c18">
    <w:name w:val="c18"/>
    <w:basedOn w:val="12"/>
    <w:link w:val="c180"/>
  </w:style>
  <w:style w:type="character" w:customStyle="1" w:styleId="c180">
    <w:name w:val="c18"/>
    <w:basedOn w:val="a1"/>
    <w:link w:val="c18"/>
  </w:style>
  <w:style w:type="paragraph" w:styleId="a4">
    <w:name w:val="header"/>
    <w:basedOn w:val="a0"/>
    <w:link w:val="a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5">
    <w:name w:val="Верхний колонтитул Знак"/>
    <w:basedOn w:val="1"/>
    <w:link w:val="a4"/>
    <w:rPr>
      <w:rFonts w:ascii="Times New Roman" w:hAnsi="Times New Roman"/>
      <w:sz w:val="20"/>
    </w:rPr>
  </w:style>
  <w:style w:type="paragraph" w:customStyle="1" w:styleId="c35">
    <w:name w:val="c35"/>
    <w:basedOn w:val="a0"/>
    <w:link w:val="c3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50">
    <w:name w:val="c35"/>
    <w:basedOn w:val="1"/>
    <w:link w:val="c35"/>
    <w:rPr>
      <w:rFonts w:ascii="Times New Roman" w:hAnsi="Times New Roman"/>
      <w:sz w:val="24"/>
    </w:rPr>
  </w:style>
  <w:style w:type="paragraph" w:customStyle="1" w:styleId="canedit">
    <w:name w:val="canedit"/>
    <w:basedOn w:val="12"/>
    <w:link w:val="canedit0"/>
  </w:style>
  <w:style w:type="character" w:customStyle="1" w:styleId="canedit0">
    <w:name w:val="canedit"/>
    <w:basedOn w:val="a1"/>
    <w:link w:val="canedit"/>
  </w:style>
  <w:style w:type="paragraph" w:styleId="a6">
    <w:name w:val="Body Text"/>
    <w:basedOn w:val="a0"/>
    <w:link w:val="a7"/>
    <w:pPr>
      <w:widowControl w:val="0"/>
      <w:spacing w:after="0" w:line="240" w:lineRule="auto"/>
      <w:ind w:left="117" w:firstLine="283"/>
    </w:pPr>
    <w:rPr>
      <w:rFonts w:ascii="Bookman Old Style" w:hAnsi="Bookman Old Style"/>
      <w:sz w:val="21"/>
    </w:rPr>
  </w:style>
  <w:style w:type="character" w:customStyle="1" w:styleId="a7">
    <w:name w:val="Основной текст Знак"/>
    <w:basedOn w:val="1"/>
    <w:link w:val="a6"/>
    <w:rPr>
      <w:rFonts w:ascii="Bookman Old Style" w:hAnsi="Bookman Old Style"/>
      <w:sz w:val="21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65">
    <w:name w:val="c65"/>
    <w:basedOn w:val="12"/>
    <w:link w:val="c650"/>
  </w:style>
  <w:style w:type="character" w:customStyle="1" w:styleId="c650">
    <w:name w:val="c65"/>
    <w:basedOn w:val="a1"/>
    <w:link w:val="c65"/>
  </w:style>
  <w:style w:type="paragraph" w:customStyle="1" w:styleId="c1">
    <w:name w:val="c1"/>
    <w:basedOn w:val="12"/>
    <w:link w:val="c10"/>
  </w:style>
  <w:style w:type="character" w:customStyle="1" w:styleId="c10">
    <w:name w:val="c1"/>
    <w:basedOn w:val="a1"/>
    <w:link w:val="c1"/>
  </w:style>
  <w:style w:type="paragraph" w:customStyle="1" w:styleId="c37">
    <w:name w:val="c37"/>
    <w:basedOn w:val="a0"/>
    <w:link w:val="c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70">
    <w:name w:val="c37"/>
    <w:basedOn w:val="1"/>
    <w:link w:val="c37"/>
    <w:rPr>
      <w:rFonts w:ascii="Times New Roman" w:hAnsi="Times New Roman"/>
      <w:sz w:val="24"/>
    </w:rPr>
  </w:style>
  <w:style w:type="paragraph" w:styleId="a8">
    <w:name w:val="caption"/>
    <w:basedOn w:val="a0"/>
    <w:next w:val="a0"/>
    <w:link w:val="a9"/>
    <w:pPr>
      <w:spacing w:after="0" w:line="240" w:lineRule="auto"/>
    </w:pPr>
    <w:rPr>
      <w:rFonts w:ascii="Times New Roman" w:hAnsi="Times New Roman"/>
      <w:b/>
      <w:sz w:val="20"/>
    </w:rPr>
  </w:style>
  <w:style w:type="character" w:customStyle="1" w:styleId="a9">
    <w:name w:val="Название объекта Знак"/>
    <w:basedOn w:val="1"/>
    <w:link w:val="a8"/>
    <w:rPr>
      <w:rFonts w:ascii="Times New Roman" w:hAnsi="Times New Roman"/>
      <w:b/>
      <w:sz w:val="20"/>
    </w:rPr>
  </w:style>
  <w:style w:type="paragraph" w:customStyle="1" w:styleId="c31">
    <w:name w:val="c31"/>
    <w:basedOn w:val="12"/>
    <w:link w:val="c310"/>
  </w:style>
  <w:style w:type="character" w:customStyle="1" w:styleId="c310">
    <w:name w:val="c31"/>
    <w:basedOn w:val="a1"/>
    <w:link w:val="c3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24">
    <w:name w:val="Body Text 2"/>
    <w:basedOn w:val="a0"/>
    <w:link w:val="2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sz w:val="24"/>
    </w:rPr>
  </w:style>
  <w:style w:type="paragraph" w:customStyle="1" w:styleId="c30">
    <w:name w:val="c30"/>
    <w:basedOn w:val="a0"/>
    <w:link w:val="c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00">
    <w:name w:val="c30"/>
    <w:basedOn w:val="1"/>
    <w:link w:val="c30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1"/>
    <w:link w:val="apple-converted-space"/>
  </w:style>
  <w:style w:type="paragraph" w:customStyle="1" w:styleId="c23">
    <w:name w:val="c23"/>
    <w:basedOn w:val="12"/>
    <w:link w:val="c230"/>
  </w:style>
  <w:style w:type="character" w:customStyle="1" w:styleId="c230">
    <w:name w:val="c23"/>
    <w:basedOn w:val="a1"/>
    <w:link w:val="c23"/>
  </w:style>
  <w:style w:type="paragraph" w:styleId="2">
    <w:name w:val="List Bullet 2"/>
    <w:basedOn w:val="a0"/>
    <w:link w:val="26"/>
    <w:pPr>
      <w:numPr>
        <w:numId w:val="4"/>
      </w:numPr>
      <w:spacing w:after="0" w:line="240" w:lineRule="auto"/>
      <w:contextualSpacing/>
    </w:pPr>
    <w:rPr>
      <w:rFonts w:ascii="Times New Roman" w:hAnsi="Times New Roman"/>
      <w:sz w:val="20"/>
    </w:rPr>
  </w:style>
  <w:style w:type="character" w:customStyle="1" w:styleId="26">
    <w:name w:val="Маркированный список 2 Знак"/>
    <w:basedOn w:val="1"/>
    <w:link w:val="2"/>
    <w:rPr>
      <w:rFonts w:ascii="Times New Roman" w:hAnsi="Times New Roman"/>
      <w:sz w:val="20"/>
    </w:rPr>
  </w:style>
  <w:style w:type="paragraph" w:customStyle="1" w:styleId="c25">
    <w:name w:val="c25"/>
    <w:basedOn w:val="a0"/>
    <w:link w:val="c2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50">
    <w:name w:val="c25"/>
    <w:basedOn w:val="1"/>
    <w:link w:val="c25"/>
    <w:rPr>
      <w:rFonts w:ascii="Times New Roman" w:hAnsi="Times New Roman"/>
      <w:sz w:val="24"/>
    </w:rPr>
  </w:style>
  <w:style w:type="paragraph" w:customStyle="1" w:styleId="FontStyle132">
    <w:name w:val="Font Style132"/>
    <w:link w:val="FontStyle1320"/>
    <w:rPr>
      <w:rFonts w:ascii="Trebuchet MS" w:hAnsi="Trebuchet MS"/>
      <w:b/>
      <w:sz w:val="20"/>
    </w:rPr>
  </w:style>
  <w:style w:type="character" w:customStyle="1" w:styleId="FontStyle1320">
    <w:name w:val="Font Style132"/>
    <w:link w:val="FontStyle132"/>
    <w:rPr>
      <w:rFonts w:ascii="Trebuchet MS" w:hAnsi="Trebuchet MS"/>
      <w:b/>
      <w:sz w:val="20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243F60" w:themeColor="accent1" w:themeShade="7F"/>
      <w:sz w:val="20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1"/>
    <w:link w:val="c0"/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Гиперссылка1"/>
    <w:basedOn w:val="12"/>
    <w:link w:val="aa"/>
    <w:rPr>
      <w:color w:val="0000FF" w:themeColor="hyperlink"/>
      <w:u w:val="single"/>
    </w:rPr>
  </w:style>
  <w:style w:type="character" w:styleId="aa">
    <w:name w:val="Hyperlink"/>
    <w:basedOn w:val="a1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b">
    <w:name w:val="Body Text First Indent"/>
    <w:basedOn w:val="a6"/>
    <w:link w:val="ac"/>
    <w:pPr>
      <w:widowControl/>
      <w:spacing w:after="120"/>
      <w:ind w:left="0" w:firstLine="210"/>
    </w:pPr>
    <w:rPr>
      <w:rFonts w:ascii="Times New Roman" w:hAnsi="Times New Roman"/>
      <w:sz w:val="20"/>
    </w:rPr>
  </w:style>
  <w:style w:type="character" w:customStyle="1" w:styleId="ac">
    <w:name w:val="Красная строка Знак"/>
    <w:basedOn w:val="a7"/>
    <w:link w:val="ab"/>
    <w:rPr>
      <w:rFonts w:ascii="Times New Roman" w:hAnsi="Times New Roman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11">
    <w:name w:val="c11"/>
    <w:basedOn w:val="a0"/>
    <w:link w:val="c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10">
    <w:name w:val="c11"/>
    <w:basedOn w:val="1"/>
    <w:link w:val="c11"/>
    <w:rPr>
      <w:rFonts w:ascii="Times New Roman" w:hAnsi="Times New Roman"/>
      <w:sz w:val="24"/>
    </w:rPr>
  </w:style>
  <w:style w:type="paragraph" w:styleId="ad">
    <w:name w:val="No Spacing"/>
    <w:link w:val="ae"/>
    <w:pPr>
      <w:spacing w:after="0" w:line="240" w:lineRule="auto"/>
    </w:pPr>
    <w:rPr>
      <w:rFonts w:ascii="Calibri" w:hAnsi="Calibri"/>
    </w:rPr>
  </w:style>
  <w:style w:type="character" w:customStyle="1" w:styleId="ae">
    <w:name w:val="Без интервала Знак"/>
    <w:link w:val="ad"/>
    <w:rPr>
      <w:rFonts w:ascii="Calibri" w:hAnsi="Calibri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submenu-table">
    <w:name w:val="submenu-table"/>
    <w:basedOn w:val="12"/>
    <w:link w:val="submenu-table0"/>
  </w:style>
  <w:style w:type="character" w:customStyle="1" w:styleId="submenu-table0">
    <w:name w:val="submenu-table"/>
    <w:basedOn w:val="a1"/>
    <w:link w:val="submenu-table"/>
  </w:style>
  <w:style w:type="paragraph" w:customStyle="1" w:styleId="c24">
    <w:name w:val="c24"/>
    <w:basedOn w:val="12"/>
    <w:link w:val="c240"/>
  </w:style>
  <w:style w:type="character" w:customStyle="1" w:styleId="c240">
    <w:name w:val="c24"/>
    <w:basedOn w:val="a1"/>
    <w:link w:val="c24"/>
  </w:style>
  <w:style w:type="paragraph" w:customStyle="1" w:styleId="c86">
    <w:name w:val="c86"/>
    <w:basedOn w:val="a0"/>
    <w:link w:val="c8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860">
    <w:name w:val="c86"/>
    <w:basedOn w:val="1"/>
    <w:link w:val="c86"/>
    <w:rPr>
      <w:rFonts w:ascii="Times New Roman" w:hAnsi="Times New Roman"/>
      <w:sz w:val="24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9">
    <w:name w:val="c9"/>
    <w:basedOn w:val="a0"/>
    <w:link w:val="c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90">
    <w:name w:val="c9"/>
    <w:basedOn w:val="1"/>
    <w:link w:val="c9"/>
    <w:rPr>
      <w:rFonts w:ascii="Times New Roman" w:hAnsi="Times New Roman"/>
      <w:sz w:val="24"/>
    </w:rPr>
  </w:style>
  <w:style w:type="paragraph" w:styleId="af">
    <w:name w:val="Balloon Text"/>
    <w:basedOn w:val="a0"/>
    <w:link w:val="af0"/>
    <w:pPr>
      <w:spacing w:after="0" w:line="240" w:lineRule="auto"/>
    </w:pPr>
    <w:rPr>
      <w:rFonts w:ascii="Segoe UI" w:hAnsi="Segoe UI"/>
      <w:sz w:val="18"/>
    </w:rPr>
  </w:style>
  <w:style w:type="character" w:customStyle="1" w:styleId="af0">
    <w:name w:val="Текст выноски Знак"/>
    <w:basedOn w:val="1"/>
    <w:link w:val="af"/>
    <w:rPr>
      <w:rFonts w:ascii="Segoe UI" w:hAnsi="Segoe UI"/>
      <w:sz w:val="18"/>
    </w:rPr>
  </w:style>
  <w:style w:type="paragraph" w:styleId="27">
    <w:name w:val="Body Text First Indent 2"/>
    <w:basedOn w:val="af1"/>
    <w:link w:val="28"/>
    <w:pPr>
      <w:ind w:left="0" w:firstLine="210"/>
    </w:pPr>
  </w:style>
  <w:style w:type="character" w:customStyle="1" w:styleId="28">
    <w:name w:val="Красная строка 2 Знак"/>
    <w:basedOn w:val="af2"/>
    <w:link w:val="27"/>
    <w:rPr>
      <w:rFonts w:ascii="Times New Roman" w:hAnsi="Times New Roman"/>
      <w:sz w:val="20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3">
    <w:name w:val="Subtitle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styleId="af1">
    <w:name w:val="Body Text Indent"/>
    <w:basedOn w:val="a0"/>
    <w:link w:val="af2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af2">
    <w:name w:val="Основной текст с отступом Знак"/>
    <w:basedOn w:val="1"/>
    <w:link w:val="af1"/>
    <w:rPr>
      <w:rFonts w:ascii="Times New Roman" w:hAnsi="Times New Roman"/>
      <w:sz w:val="20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5">
    <w:name w:val="Title"/>
    <w:link w:val="af6"/>
    <w:uiPriority w:val="10"/>
    <w:qFormat/>
    <w:rPr>
      <w:rFonts w:ascii="XO Thames" w:hAnsi="XO Thames"/>
      <w:b/>
      <w:sz w:val="52"/>
    </w:rPr>
  </w:style>
  <w:style w:type="character" w:customStyle="1" w:styleId="af6">
    <w:name w:val="Название Знак"/>
    <w:link w:val="af5"/>
    <w:rPr>
      <w:rFonts w:ascii="XO Thames" w:hAnsi="XO Thames"/>
      <w:b/>
      <w:sz w:val="52"/>
    </w:rPr>
  </w:style>
  <w:style w:type="paragraph" w:styleId="af7">
    <w:name w:val="footer"/>
    <w:basedOn w:val="a0"/>
    <w:link w:val="af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f8">
    <w:name w:val="Нижний колонтитул Знак"/>
    <w:basedOn w:val="1"/>
    <w:link w:val="af7"/>
    <w:rPr>
      <w:rFonts w:ascii="Times New Roman" w:hAnsi="Times New Roman"/>
      <w:sz w:val="2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sz w:val="24"/>
    </w:rPr>
  </w:style>
  <w:style w:type="paragraph" w:styleId="af9">
    <w:name w:val="List Paragraph"/>
    <w:basedOn w:val="a0"/>
    <w:link w:val="afa"/>
    <w:pPr>
      <w:ind w:left="720"/>
      <w:contextualSpacing/>
    </w:pPr>
  </w:style>
  <w:style w:type="character" w:customStyle="1" w:styleId="afa">
    <w:name w:val="Абзац списка Знак"/>
    <w:basedOn w:val="1"/>
    <w:link w:val="af9"/>
  </w:style>
  <w:style w:type="paragraph" w:styleId="a">
    <w:name w:val="List Bullet"/>
    <w:basedOn w:val="a0"/>
    <w:link w:val="afb"/>
    <w:pPr>
      <w:numPr>
        <w:numId w:val="5"/>
      </w:numPr>
      <w:spacing w:after="0" w:line="240" w:lineRule="auto"/>
    </w:pPr>
    <w:rPr>
      <w:rFonts w:ascii="Times New Roman" w:hAnsi="Times New Roman"/>
      <w:sz w:val="24"/>
    </w:rPr>
  </w:style>
  <w:style w:type="character" w:customStyle="1" w:styleId="afb">
    <w:name w:val="Маркированный список Знак"/>
    <w:basedOn w:val="1"/>
    <w:link w:val="a"/>
    <w:rPr>
      <w:rFonts w:ascii="Times New Roman" w:hAnsi="Times New Roman"/>
      <w:sz w:val="24"/>
    </w:rPr>
  </w:style>
  <w:style w:type="character" w:customStyle="1" w:styleId="21">
    <w:name w:val="Заголовок 2 Знак"/>
    <w:link w:val="20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sz w:val="24"/>
      <w:u w:val="single"/>
    </w:rPr>
  </w:style>
  <w:style w:type="table" w:styleId="afc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Heading 1 Char"/>
    <w:basedOn w:val="a1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2848</Words>
  <Characters>16235</Characters>
  <Application>Microsoft Office Word</Application>
  <DocSecurity>0</DocSecurity>
  <Lines>135</Lines>
  <Paragraphs>38</Paragraphs>
  <ScaleCrop>false</ScaleCrop>
  <Company/>
  <LinksUpToDate>false</LinksUpToDate>
  <CharactersWithSpaces>19045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Точка роста</cp:lastModifiedBy>
  <cp:revision>2</cp:revision>
  <dcterms:created xsi:type="dcterms:W3CDTF">2023-09-26T02:58:00Z</dcterms:created>
  <dcterms:modified xsi:type="dcterms:W3CDTF">2023-09-26T03:01:00Z</dcterms:modified>
</cp:coreProperties>
</file>