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3.xml"/>
  <Override ContentType="application/vnd.openxmlformats-officedocument.wordprocessingml.footer+xml" PartName="/word/footer5.xml"/>
  <Override ContentType="application/vnd.openxmlformats-officedocument.wordprocessingml.header+xml" PartName="/word/header2.xml"/>
  <Override ContentType="application/vnd.openxmlformats-officedocument.wordprocessingml.header+xml" PartName="/word/head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8000000">
      <w:pPr>
        <w:pStyle w:val="Style_2"/>
        <w:spacing w:after="120" w:before="0"/>
        <w:ind/>
        <w:rPr>
          <w:sz w:val="24"/>
        </w:rPr>
      </w:pPr>
      <w:r>
        <w:drawing>
          <wp:inline>
            <wp:extent cx="8609733" cy="6088434"/>
            <wp:docPr id="1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tretch/>
                  </pic:blipFill>
                  <pic:spPr>
                    <a:xfrm rot="0">
                      <a:off x="0" y="0"/>
                      <a:ext cx="8609733" cy="608843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9000000">
      <w:pPr>
        <w:pStyle w:val="Style_2"/>
        <w:spacing w:after="120" w:before="0"/>
        <w:ind/>
        <w:rPr>
          <w:sz w:val="24"/>
        </w:rPr>
      </w:pPr>
      <w:r>
        <w:rPr>
          <w:sz w:val="24"/>
        </w:rPr>
        <w:t>Пояснительная записка</w:t>
      </w:r>
    </w:p>
    <w:p w14:paraId="0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</w:t>
      </w:r>
      <w:r>
        <w:rPr>
          <w:rFonts w:ascii="Times New Roman" w:hAnsi="Times New Roman"/>
          <w:sz w:val="24"/>
        </w:rPr>
        <w:t>я программа по информатике для 8</w:t>
      </w:r>
      <w:r>
        <w:rPr>
          <w:rFonts w:ascii="Times New Roman" w:hAnsi="Times New Roman"/>
          <w:sz w:val="24"/>
        </w:rPr>
        <w:t xml:space="preserve"> класса составлена с учетом федерального государственного образовательного стандарта основного общего образован</w:t>
      </w:r>
      <w:r>
        <w:rPr>
          <w:rFonts w:ascii="Times New Roman" w:hAnsi="Times New Roman"/>
          <w:sz w:val="24"/>
        </w:rPr>
        <w:t xml:space="preserve">ия (ФГОС ООО), в соответствии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:</w:t>
      </w:r>
    </w:p>
    <w:p w14:paraId="0B000000">
      <w:pPr>
        <w:pStyle w:val="Style_3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Программой основного общего образования по информатике </w:t>
      </w:r>
      <w:r>
        <w:rPr>
          <w:rFonts w:ascii="Times New Roman" w:hAnsi="Times New Roman"/>
          <w:sz w:val="24"/>
        </w:rPr>
        <w:t xml:space="preserve">(7–9 класс) </w:t>
      </w:r>
      <w:r>
        <w:rPr>
          <w:rFonts w:ascii="Times New Roman" w:hAnsi="Times New Roman"/>
          <w:sz w:val="24"/>
        </w:rPr>
        <w:t>авт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ры: Семакин И. Г., </w:t>
      </w:r>
      <w:r>
        <w:rPr>
          <w:rFonts w:ascii="Times New Roman" w:hAnsi="Times New Roman"/>
          <w:sz w:val="24"/>
        </w:rPr>
        <w:t>Залогова</w:t>
      </w:r>
      <w:r>
        <w:rPr>
          <w:rFonts w:ascii="Times New Roman" w:hAnsi="Times New Roman"/>
          <w:sz w:val="24"/>
        </w:rPr>
        <w:t xml:space="preserve"> Л. А., Русаков С.В., Шестакова Л. В. «Издательство БИНОМ. Лаборатория зна</w:t>
      </w:r>
      <w:r>
        <w:rPr>
          <w:rFonts w:ascii="Times New Roman" w:hAnsi="Times New Roman"/>
          <w:sz w:val="24"/>
        </w:rPr>
        <w:t>ний»;</w:t>
      </w:r>
    </w:p>
    <w:p w14:paraId="0C000000">
      <w:pPr>
        <w:pStyle w:val="Style_3"/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Основной образовательной про</w:t>
      </w:r>
      <w:r>
        <w:rPr>
          <w:rFonts w:ascii="Times New Roman" w:hAnsi="Times New Roman"/>
          <w:sz w:val="24"/>
        </w:rPr>
        <w:t>граммой</w:t>
      </w:r>
      <w:r>
        <w:rPr>
          <w:rFonts w:ascii="Times New Roman" w:hAnsi="Times New Roman"/>
          <w:sz w:val="24"/>
        </w:rPr>
        <w:t xml:space="preserve"> основного об</w:t>
      </w:r>
      <w:r>
        <w:rPr>
          <w:rFonts w:ascii="Times New Roman" w:hAnsi="Times New Roman"/>
          <w:sz w:val="24"/>
        </w:rPr>
        <w:t>щего образования МБОУ «СОШ</w:t>
      </w:r>
      <w:r>
        <w:rPr>
          <w:rFonts w:ascii="Times New Roman" w:hAnsi="Times New Roman"/>
          <w:sz w:val="24"/>
        </w:rPr>
        <w:t xml:space="preserve"> с.Сосновка».</w:t>
      </w:r>
    </w:p>
    <w:p w14:paraId="0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Данная рабочая программа ориентирована на </w:t>
      </w:r>
      <w:r>
        <w:rPr>
          <w:rFonts w:ascii="Times New Roman" w:hAnsi="Times New Roman"/>
          <w:b w:val="1"/>
          <w:sz w:val="24"/>
          <w:u w:val="single"/>
        </w:rPr>
        <w:t xml:space="preserve">базовый уровень </w:t>
      </w:r>
      <w:r>
        <w:rPr>
          <w:rFonts w:ascii="Times New Roman" w:hAnsi="Times New Roman"/>
          <w:sz w:val="24"/>
        </w:rPr>
        <w:t>изучения и на использ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вание учебника Семакин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 И. Г., Зало</w:t>
      </w:r>
      <w:r>
        <w:rPr>
          <w:rFonts w:ascii="Times New Roman" w:hAnsi="Times New Roman"/>
          <w:sz w:val="24"/>
        </w:rPr>
        <w:t>говой</w:t>
      </w:r>
      <w:r>
        <w:rPr>
          <w:rFonts w:ascii="Times New Roman" w:hAnsi="Times New Roman"/>
          <w:sz w:val="24"/>
        </w:rPr>
        <w:t xml:space="preserve"> Л. А., </w:t>
      </w:r>
      <w:r>
        <w:rPr>
          <w:rFonts w:ascii="Times New Roman" w:hAnsi="Times New Roman"/>
          <w:sz w:val="24"/>
        </w:rPr>
        <w:t>Русаков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 С.В., Шестако</w:t>
      </w:r>
      <w:r>
        <w:rPr>
          <w:rFonts w:ascii="Times New Roman" w:hAnsi="Times New Roman"/>
          <w:sz w:val="24"/>
        </w:rPr>
        <w:t>вой</w:t>
      </w:r>
      <w:r>
        <w:rPr>
          <w:rFonts w:ascii="Times New Roman" w:hAnsi="Times New Roman"/>
          <w:sz w:val="24"/>
        </w:rPr>
        <w:t xml:space="preserve"> Л. </w:t>
      </w: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8 класс.</w:t>
      </w:r>
      <w:r>
        <w:rPr>
          <w:rFonts w:ascii="Times New Roman" w:hAnsi="Times New Roman"/>
          <w:sz w:val="24"/>
        </w:rPr>
        <w:t xml:space="preserve"> «Издательство БИНОМ. Лаборатория зна</w:t>
      </w:r>
      <w:r>
        <w:rPr>
          <w:rFonts w:ascii="Times New Roman" w:hAnsi="Times New Roman"/>
          <w:sz w:val="24"/>
        </w:rPr>
        <w:t xml:space="preserve">ний». </w:t>
      </w:r>
    </w:p>
    <w:p w14:paraId="0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Информатика – это наука о закономерностях протекания информационных проце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сов в системах различной природы, о методах, средствах и технологиях автоматизации информационных процессов. Она способствует формированию современного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научного мировоззрения, развитию интеллектуальных способностей и познавательных</w:t>
      </w:r>
      <w:r>
        <w:rPr>
          <w:rFonts w:ascii="Times New Roman" w:hAnsi="Times New Roman"/>
          <w:sz w:val="24"/>
        </w:rPr>
        <w:t xml:space="preserve"> интересов школьников</w:t>
      </w:r>
      <w:r>
        <w:rPr>
          <w:rFonts w:ascii="Times New Roman" w:hAnsi="Times New Roman"/>
          <w:sz w:val="24"/>
        </w:rPr>
        <w:t>.</w:t>
      </w:r>
    </w:p>
    <w:p w14:paraId="0F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Приоритетными объектами изучения в курсе информатики основной школы в</w:t>
      </w:r>
      <w:r>
        <w:rPr>
          <w:rFonts w:ascii="Times New Roman" w:hAnsi="Times New Roman"/>
          <w:sz w:val="24"/>
        </w:rPr>
        <w:t>ы</w:t>
      </w:r>
      <w:r>
        <w:rPr>
          <w:rFonts w:ascii="Times New Roman" w:hAnsi="Times New Roman"/>
          <w:sz w:val="24"/>
        </w:rPr>
        <w:t>ступают информационные процессы и информационные технологии. Теоретическая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часть курса строится на основе раскрытия содержания информационной технологии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решения задачи, через такие обобщающие понятия как: информационный процесс,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информацио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ная модель и информационные основы управления.</w:t>
      </w:r>
    </w:p>
    <w:p w14:paraId="10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Практическая же часть курса направлена на освоение школьниками навыков и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пользования средств информационных технологий, являющееся значимым не только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для формирования функциональной грамотности, социализации школьников, последующей деятельности выпускников, но и для повышения эффективности освоения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других учебных </w:t>
      </w:r>
      <w:r>
        <w:rPr>
          <w:rFonts w:ascii="Times New Roman" w:hAnsi="Times New Roman"/>
          <w:sz w:val="24"/>
        </w:rPr>
        <w:t>предметов.</w:t>
      </w:r>
    </w:p>
    <w:p w14:paraId="11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 xml:space="preserve">Большое место в курсе занимает технологическая составляющая, решающая </w:t>
      </w:r>
      <w:r>
        <w:rPr>
          <w:rFonts w:ascii="Times New Roman" w:hAnsi="Times New Roman"/>
          <w:sz w:val="24"/>
        </w:rPr>
        <w:t>мет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предметную</w:t>
      </w:r>
      <w:r>
        <w:rPr>
          <w:rFonts w:ascii="Times New Roman" w:hAnsi="Times New Roman"/>
          <w:sz w:val="24"/>
        </w:rPr>
        <w:t xml:space="preserve"> задачу информатики, определенную в ФГОС: формирование </w:t>
      </w:r>
      <w:r>
        <w:rPr>
          <w:rFonts w:ascii="Times New Roman" w:hAnsi="Times New Roman"/>
          <w:sz w:val="24"/>
        </w:rPr>
        <w:t>ИКТ-компетентности</w:t>
      </w:r>
      <w:r>
        <w:rPr>
          <w:rFonts w:ascii="Times New Roman" w:hAnsi="Times New Roman"/>
          <w:sz w:val="24"/>
        </w:rPr>
        <w:t xml:space="preserve"> учащихся. Упор делается на понимание идей и принципов, заложенных в информационных технологиях, а не на последовательности манипуляций в средах ко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кретных программных продуктов. Многие положения, развиваемые информатикой, ра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сматриваются как основа создания и использования информационных и коммуникацио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ных технологий (ИКТ) - одного из наиболее значимых технологических достижений с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временной цивилизации. Вместе с математикой, физикой, химией, биологией курс и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 xml:space="preserve">форматики закладывает основы </w:t>
      </w:r>
      <w:r>
        <w:rPr>
          <w:rFonts w:ascii="Times New Roman" w:hAnsi="Times New Roman"/>
          <w:sz w:val="24"/>
        </w:rPr>
        <w:t>естественно-научного</w:t>
      </w:r>
      <w:r>
        <w:rPr>
          <w:rFonts w:ascii="Times New Roman" w:hAnsi="Times New Roman"/>
          <w:sz w:val="24"/>
        </w:rPr>
        <w:t xml:space="preserve"> мировоззрения. Цели, на достиж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ние которых направлено изучение информатики в школе, определены исходя из целей общего образования, сформулированных в концепции Федерального государственного стандарта общего образования. Они учитывают необходимость всестороннего развития личности учащихся, освоения знаний, овладения необходимыми умениями, развития 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знавательных интересов и творческих способностей, воспитания черт личности, ценных для каждого человека и общества в целом.</w:t>
      </w:r>
    </w:p>
    <w:p w14:paraId="12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Поскольку курс информатики для основной школы носит общеобразовательный характер, то его содержание должно обеспечивать </w:t>
      </w:r>
      <w:r>
        <w:rPr>
          <w:rStyle w:val="Style_4_ch"/>
        </w:rPr>
        <w:t>успешное обучение на следующей ст</w:t>
      </w:r>
      <w:r>
        <w:rPr>
          <w:rStyle w:val="Style_4_ch"/>
        </w:rPr>
        <w:t>у</w:t>
      </w:r>
      <w:r>
        <w:rPr>
          <w:rStyle w:val="Style_4_ch"/>
        </w:rPr>
        <w:t xml:space="preserve">пени общего образования. </w:t>
      </w:r>
      <w:r>
        <w:rPr>
          <w:rFonts w:ascii="Times New Roman" w:hAnsi="Times New Roman"/>
          <w:color w:val="000000"/>
          <w:sz w:val="24"/>
        </w:rPr>
        <w:t xml:space="preserve">В соответствии с авторской концепцией в содержании предмета должны быть </w:t>
      </w:r>
      <w:r>
        <w:rPr>
          <w:rFonts w:ascii="Times New Roman" w:hAnsi="Times New Roman"/>
          <w:color w:val="000000"/>
          <w:sz w:val="24"/>
        </w:rPr>
        <w:t>сбалансировано</w:t>
      </w:r>
      <w:r>
        <w:rPr>
          <w:rFonts w:ascii="Times New Roman" w:hAnsi="Times New Roman"/>
          <w:color w:val="000000"/>
          <w:sz w:val="24"/>
        </w:rPr>
        <w:t xml:space="preserve"> отражены три составляющие предметной (и образовател</w:t>
      </w:r>
      <w:r>
        <w:rPr>
          <w:rFonts w:ascii="Times New Roman" w:hAnsi="Times New Roman"/>
          <w:color w:val="000000"/>
          <w:sz w:val="24"/>
        </w:rPr>
        <w:t>ь</w:t>
      </w:r>
      <w:r>
        <w:rPr>
          <w:rFonts w:ascii="Times New Roman" w:hAnsi="Times New Roman"/>
          <w:color w:val="000000"/>
          <w:sz w:val="24"/>
        </w:rPr>
        <w:t xml:space="preserve">ной) области информатики: </w:t>
      </w:r>
      <w:r>
        <w:rPr>
          <w:rFonts w:ascii="Times New Roman" w:hAnsi="Times New Roman"/>
          <w:i w:val="1"/>
          <w:color w:val="000000"/>
          <w:sz w:val="24"/>
        </w:rPr>
        <w:t>теоретическая информатика</w:t>
      </w:r>
      <w:r>
        <w:rPr>
          <w:rFonts w:ascii="Times New Roman" w:hAnsi="Times New Roman"/>
          <w:color w:val="000000"/>
          <w:sz w:val="24"/>
        </w:rPr>
        <w:t xml:space="preserve">, </w:t>
      </w:r>
      <w:r>
        <w:rPr>
          <w:rFonts w:ascii="Times New Roman" w:hAnsi="Times New Roman"/>
          <w:i w:val="1"/>
          <w:color w:val="000000"/>
          <w:sz w:val="24"/>
        </w:rPr>
        <w:t>прикладная информатика</w:t>
      </w:r>
      <w:r>
        <w:rPr>
          <w:rFonts w:ascii="Times New Roman" w:hAnsi="Times New Roman"/>
          <w:color w:val="000000"/>
          <w:sz w:val="24"/>
        </w:rPr>
        <w:t xml:space="preserve"> (средства информатизации и информационные технологии) и </w:t>
      </w:r>
      <w:r>
        <w:rPr>
          <w:rFonts w:ascii="Times New Roman" w:hAnsi="Times New Roman"/>
          <w:i w:val="1"/>
          <w:color w:val="000000"/>
          <w:sz w:val="24"/>
        </w:rPr>
        <w:t>социальная информатика</w:t>
      </w:r>
      <w:r>
        <w:rPr>
          <w:rFonts w:ascii="Times New Roman" w:hAnsi="Times New Roman"/>
          <w:color w:val="000000"/>
          <w:sz w:val="24"/>
        </w:rPr>
        <w:t>.</w:t>
      </w:r>
    </w:p>
    <w:p w14:paraId="13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Поэтому, авторский курс информатики основного общего образования включает в себя следующие содержательные линии:</w:t>
      </w:r>
    </w:p>
    <w:p w14:paraId="14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</w:t>
      </w:r>
      <w:r>
        <w:rPr>
          <w:rFonts w:ascii="Times New Roman" w:hAnsi="Times New Roman"/>
          <w:sz w:val="24"/>
        </w:rPr>
        <w:t>нформация и информационные процессы;</w:t>
      </w:r>
    </w:p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редставление информации;</w:t>
      </w:r>
    </w:p>
    <w:p w14:paraId="16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омпьютер: устройство и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>;</w:t>
      </w:r>
    </w:p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ф</w:t>
      </w:r>
      <w:r>
        <w:rPr>
          <w:rFonts w:ascii="Times New Roman" w:hAnsi="Times New Roman"/>
          <w:sz w:val="24"/>
        </w:rPr>
        <w:t>ормализация и моделирование;</w:t>
      </w: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истемная линия;</w:t>
      </w:r>
    </w:p>
    <w:p w14:paraId="19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огическая линия;</w:t>
      </w:r>
    </w:p>
    <w:p w14:paraId="1A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лгоритмизация и программирование;</w:t>
      </w:r>
    </w:p>
    <w:p w14:paraId="1B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нформационные технологии;</w:t>
      </w:r>
    </w:p>
    <w:p w14:paraId="1C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омпьютерные телекоммуникации;</w:t>
      </w:r>
    </w:p>
    <w:p w14:paraId="1D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сторическая и социальная линия.</w:t>
      </w:r>
    </w:p>
    <w:p w14:paraId="1E00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ФГОС, курс нацелен на обеспечение реализации трех групп обр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зовательных результатов: личностных, </w:t>
      </w:r>
      <w:r>
        <w:rPr>
          <w:rFonts w:ascii="Times New Roman" w:hAnsi="Times New Roman"/>
          <w:sz w:val="24"/>
        </w:rPr>
        <w:t>метапредметных</w:t>
      </w:r>
      <w:r>
        <w:rPr>
          <w:rFonts w:ascii="Times New Roman" w:hAnsi="Times New Roman"/>
          <w:sz w:val="24"/>
        </w:rPr>
        <w:t xml:space="preserve"> и предметных. Важнейшей зад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чей изучения информатики в школе является воспитание и развитие качеств личности, о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вечающих требованиям информационного общества. В частности, одним из таких качеств является приобретение учащимися информационно-коммуникационной компетентности (</w:t>
      </w:r>
      <w:r>
        <w:rPr>
          <w:rFonts w:ascii="Times New Roman" w:hAnsi="Times New Roman"/>
          <w:sz w:val="24"/>
        </w:rPr>
        <w:t>ИКТ-компетентности</w:t>
      </w:r>
      <w:r>
        <w:rPr>
          <w:rFonts w:ascii="Times New Roman" w:hAnsi="Times New Roman"/>
          <w:sz w:val="24"/>
        </w:rPr>
        <w:t xml:space="preserve">).  Многие составляющие </w:t>
      </w:r>
      <w:r>
        <w:rPr>
          <w:rFonts w:ascii="Times New Roman" w:hAnsi="Times New Roman"/>
          <w:sz w:val="24"/>
        </w:rPr>
        <w:t>ИКТ-компетентности</w:t>
      </w:r>
      <w:r>
        <w:rPr>
          <w:rFonts w:ascii="Times New Roman" w:hAnsi="Times New Roman"/>
          <w:sz w:val="24"/>
        </w:rPr>
        <w:t xml:space="preserve"> входят в комплекс </w:t>
      </w:r>
      <w:r>
        <w:rPr>
          <w:rFonts w:ascii="Times New Roman" w:hAnsi="Times New Roman"/>
          <w:i w:val="1"/>
          <w:sz w:val="24"/>
        </w:rPr>
        <w:t xml:space="preserve">универсальных учебных действий. </w:t>
      </w:r>
      <w:r>
        <w:rPr>
          <w:rFonts w:ascii="Times New Roman" w:hAnsi="Times New Roman"/>
          <w:sz w:val="24"/>
        </w:rPr>
        <w:t xml:space="preserve"> Таким образом, часть </w:t>
      </w:r>
      <w:r>
        <w:rPr>
          <w:rFonts w:ascii="Times New Roman" w:hAnsi="Times New Roman"/>
          <w:sz w:val="24"/>
        </w:rPr>
        <w:t>метапредметных</w:t>
      </w:r>
      <w:r>
        <w:rPr>
          <w:rFonts w:ascii="Times New Roman" w:hAnsi="Times New Roman"/>
          <w:sz w:val="24"/>
        </w:rPr>
        <w:t xml:space="preserve"> результатов о</w:t>
      </w:r>
      <w:r>
        <w:rPr>
          <w:rFonts w:ascii="Times New Roman" w:hAnsi="Times New Roman"/>
          <w:sz w:val="24"/>
        </w:rPr>
        <w:t>б</w:t>
      </w:r>
      <w:r>
        <w:rPr>
          <w:rFonts w:ascii="Times New Roman" w:hAnsi="Times New Roman"/>
          <w:sz w:val="24"/>
        </w:rPr>
        <w:t>разования в курсе информатики входят в структуру предметных результатов, т.е. стан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вятся непосредственной целью обучения и отражаются в содержании изучаемого мат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риала. Поэтому курс несет в себе значительное </w:t>
      </w:r>
      <w:r>
        <w:rPr>
          <w:rFonts w:ascii="Times New Roman" w:hAnsi="Times New Roman"/>
          <w:sz w:val="24"/>
        </w:rPr>
        <w:t>межпредметное</w:t>
      </w:r>
      <w:r>
        <w:rPr>
          <w:rFonts w:ascii="Times New Roman" w:hAnsi="Times New Roman"/>
          <w:sz w:val="24"/>
        </w:rPr>
        <w:t>, интегративное содерж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ние в системе основного общего образования.</w:t>
      </w:r>
    </w:p>
    <w:p w14:paraId="1F000000">
      <w:pPr>
        <w:rPr>
          <w:rFonts w:ascii="Times New Roman" w:hAnsi="Times New Roman"/>
          <w:b w:val="1"/>
          <w:sz w:val="24"/>
        </w:rPr>
      </w:pPr>
    </w:p>
    <w:p w14:paraId="20000000">
      <w:pPr>
        <w:pStyle w:val="Style_5"/>
        <w:rPr>
          <w:caps w:val="1"/>
        </w:rPr>
      </w:pPr>
      <w:r>
        <w:br w:type="page"/>
      </w:r>
      <w:r>
        <w:t>Основное содержание программы</w:t>
      </w:r>
    </w:p>
    <w:p w14:paraId="21000000">
      <w:pPr>
        <w:spacing w:after="12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каждого раздела указано общее число учебных часов, а также рекомендуемое разделение этого времени на теоретические занятия и практическую работу на компьют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ре. </w:t>
      </w:r>
    </w:p>
    <w:tbl>
      <w:tblPr>
        <w:tblStyle w:val="Style_6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675"/>
        <w:gridCol w:w="5366"/>
        <w:gridCol w:w="784"/>
        <w:gridCol w:w="1197"/>
        <w:gridCol w:w="1145"/>
      </w:tblGrid>
      <w:tr>
        <w:tc>
          <w:tcPr>
            <w:tcW w:type="dxa" w:w="675"/>
            <w:vMerge w:val="restart"/>
            <w:vAlign w:val="center"/>
          </w:tcPr>
          <w:p w14:paraId="2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5366"/>
            <w:vMerge w:val="restart"/>
            <w:vAlign w:val="center"/>
          </w:tcPr>
          <w:p w14:paraId="2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раздел</w:t>
            </w:r>
          </w:p>
        </w:tc>
        <w:tc>
          <w:tcPr>
            <w:tcW w:type="dxa" w:w="3126"/>
            <w:gridSpan w:val="3"/>
          </w:tcPr>
          <w:p w14:paraId="2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часов</w:t>
            </w:r>
          </w:p>
        </w:tc>
      </w:tr>
      <w:tr>
        <w:tc>
          <w:tcPr>
            <w:tcW w:type="dxa" w:w="675"/>
            <w:gridSpan w:val="1"/>
            <w:vMerge w:val="continue"/>
            <w:vAlign w:val="center"/>
          </w:tcPr>
          <w:p/>
        </w:tc>
        <w:tc>
          <w:tcPr>
            <w:tcW w:type="dxa" w:w="5366"/>
            <w:gridSpan w:val="1"/>
            <w:vMerge w:val="continue"/>
            <w:vAlign w:val="center"/>
          </w:tcPr>
          <w:p/>
        </w:tc>
        <w:tc>
          <w:tcPr>
            <w:tcW w:type="dxa" w:w="784"/>
          </w:tcPr>
          <w:p w14:paraId="2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type="dxa" w:w="1197"/>
          </w:tcPr>
          <w:p w14:paraId="2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теория</w:t>
            </w:r>
          </w:p>
        </w:tc>
        <w:tc>
          <w:tcPr>
            <w:tcW w:type="dxa" w:w="1145"/>
          </w:tcPr>
          <w:p w14:paraId="2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практика</w:t>
            </w:r>
          </w:p>
        </w:tc>
      </w:tr>
      <w:tr>
        <w:tc>
          <w:tcPr>
            <w:tcW w:type="dxa" w:w="675"/>
          </w:tcPr>
          <w:p w14:paraId="28000000">
            <w:pPr>
              <w:pStyle w:val="Style_3"/>
              <w:numPr>
                <w:ilvl w:val="0"/>
                <w:numId w:val="2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66"/>
          </w:tcPr>
          <w:p w14:paraId="2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Передача информации в компьютерных сетях</w:t>
            </w:r>
          </w:p>
        </w:tc>
        <w:tc>
          <w:tcPr>
            <w:tcW w:type="dxa" w:w="784"/>
          </w:tcPr>
          <w:p w14:paraId="2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197"/>
            <w:vAlign w:val="center"/>
          </w:tcPr>
          <w:p w14:paraId="2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45"/>
            <w:vAlign w:val="center"/>
          </w:tcPr>
          <w:p w14:paraId="2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675"/>
          </w:tcPr>
          <w:p w14:paraId="2D000000">
            <w:pPr>
              <w:pStyle w:val="Style_3"/>
              <w:numPr>
                <w:ilvl w:val="0"/>
                <w:numId w:val="2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66"/>
          </w:tcPr>
          <w:p w14:paraId="2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моделирование</w:t>
            </w:r>
          </w:p>
        </w:tc>
        <w:tc>
          <w:tcPr>
            <w:tcW w:type="dxa" w:w="784"/>
          </w:tcPr>
          <w:p w14:paraId="2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197"/>
            <w:vAlign w:val="center"/>
          </w:tcPr>
          <w:p w14:paraId="3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145"/>
            <w:vAlign w:val="center"/>
          </w:tcPr>
          <w:p w14:paraId="3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675"/>
          </w:tcPr>
          <w:p w14:paraId="32000000">
            <w:pPr>
              <w:pStyle w:val="Style_3"/>
              <w:numPr>
                <w:ilvl w:val="0"/>
                <w:numId w:val="2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66"/>
          </w:tcPr>
          <w:p w14:paraId="3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Хранение и обработка информации  в базах да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ных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784"/>
          </w:tcPr>
          <w:p w14:paraId="3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197"/>
            <w:vAlign w:val="center"/>
          </w:tcPr>
          <w:p w14:paraId="3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145"/>
            <w:vAlign w:val="center"/>
          </w:tcPr>
          <w:p w14:paraId="3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>
        <w:tc>
          <w:tcPr>
            <w:tcW w:type="dxa" w:w="675"/>
          </w:tcPr>
          <w:p w14:paraId="37000000">
            <w:pPr>
              <w:pStyle w:val="Style_3"/>
              <w:numPr>
                <w:ilvl w:val="0"/>
                <w:numId w:val="2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66"/>
          </w:tcPr>
          <w:p w14:paraId="3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Табличные вычисления на компьютере</w:t>
            </w:r>
          </w:p>
        </w:tc>
        <w:tc>
          <w:tcPr>
            <w:tcW w:type="dxa" w:w="784"/>
          </w:tcPr>
          <w:p w14:paraId="3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1197"/>
            <w:vAlign w:val="center"/>
          </w:tcPr>
          <w:p w14:paraId="3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145"/>
            <w:vAlign w:val="center"/>
          </w:tcPr>
          <w:p w14:paraId="3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675"/>
          </w:tcPr>
          <w:p w14:paraId="3C000000">
            <w:pPr>
              <w:pStyle w:val="Style_3"/>
              <w:numPr>
                <w:ilvl w:val="0"/>
                <w:numId w:val="2"/>
              </w:num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66"/>
          </w:tcPr>
          <w:p w14:paraId="3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Повторение</w:t>
            </w:r>
          </w:p>
        </w:tc>
        <w:tc>
          <w:tcPr>
            <w:tcW w:type="dxa" w:w="784"/>
          </w:tcPr>
          <w:p w14:paraId="3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97"/>
            <w:vAlign w:val="center"/>
          </w:tcPr>
          <w:p w14:paraId="3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145"/>
            <w:vAlign w:val="center"/>
          </w:tcPr>
          <w:p w14:paraId="4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</w:tr>
      <w:tr>
        <w:tc>
          <w:tcPr>
            <w:tcW w:type="dxa" w:w="675"/>
          </w:tcPr>
          <w:p w14:paraId="4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5366"/>
          </w:tcPr>
          <w:p w14:paraId="42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 </w:t>
            </w:r>
          </w:p>
        </w:tc>
        <w:tc>
          <w:tcPr>
            <w:tcW w:type="dxa" w:w="784"/>
          </w:tcPr>
          <w:p w14:paraId="4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197"/>
            <w:vAlign w:val="center"/>
          </w:tcPr>
          <w:p w14:paraId="4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1145"/>
            <w:vAlign w:val="center"/>
          </w:tcPr>
          <w:p w14:paraId="4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</w:tr>
    </w:tbl>
    <w:p w14:paraId="46000000">
      <w:pPr>
        <w:spacing w:after="0" w:line="240" w:lineRule="auto"/>
        <w:ind/>
        <w:jc w:val="both"/>
        <w:rPr>
          <w:rFonts w:ascii="Times New Roman" w:hAnsi="Times New Roman"/>
          <w:b w:val="1"/>
          <w:sz w:val="24"/>
        </w:rPr>
      </w:pPr>
    </w:p>
    <w:p w14:paraId="4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Раздел 1.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Передача информации в компьютерных сетях </w:t>
      </w:r>
      <w:r>
        <w:rPr>
          <w:rFonts w:ascii="Times New Roman" w:hAnsi="Times New Roman"/>
          <w:b w:val="1"/>
          <w:sz w:val="24"/>
        </w:rPr>
        <w:t xml:space="preserve">- </w:t>
      </w:r>
      <w:r>
        <w:rPr>
          <w:rFonts w:ascii="Times New Roman" w:hAnsi="Times New Roman"/>
          <w:b w:val="1"/>
          <w:sz w:val="24"/>
        </w:rPr>
        <w:t>8</w:t>
      </w:r>
      <w:r>
        <w:rPr>
          <w:rFonts w:ascii="Times New Roman" w:hAnsi="Times New Roman"/>
          <w:b w:val="1"/>
          <w:sz w:val="24"/>
        </w:rPr>
        <w:t xml:space="preserve"> часов</w:t>
      </w:r>
    </w:p>
    <w:p w14:paraId="48000000">
      <w:pPr>
        <w:pStyle w:val="Style_3"/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Компьютерные сети. Аппаратное и программное обеспечение сети. Электронная почта и другие услуги компьютерных сетей. </w:t>
      </w:r>
      <w:r>
        <w:rPr>
          <w:rFonts w:ascii="Times New Roman" w:hAnsi="Times New Roman"/>
          <w:sz w:val="24"/>
        </w:rPr>
        <w:t>Передача информации по техническим кан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лам связи.</w:t>
      </w:r>
      <w:r>
        <w:rPr>
          <w:rFonts w:ascii="Times New Roman" w:hAnsi="Times New Roman"/>
          <w:sz w:val="24"/>
        </w:rPr>
        <w:t xml:space="preserve"> Интернет и Всемирная паутина. Способы поиска в Интернете.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Архивирование и разархивирование файлов.</w:t>
      </w:r>
    </w:p>
    <w:p w14:paraId="49000000">
      <w:pPr>
        <w:spacing w:after="0" w:line="240" w:lineRule="auto"/>
        <w:ind w:hanging="7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Практические работы</w:t>
      </w:r>
      <w:r>
        <w:rPr>
          <w:rFonts w:ascii="Times New Roman" w:hAnsi="Times New Roman"/>
          <w:b w:val="1"/>
          <w:sz w:val="24"/>
        </w:rPr>
        <w:t>: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Работа </w:t>
      </w:r>
      <w:r>
        <w:rPr>
          <w:rFonts w:ascii="Times New Roman" w:hAnsi="Times New Roman"/>
          <w:sz w:val="24"/>
        </w:rPr>
        <w:t>в локальной сети. Работа с электронной почтой. Поиск информации в Интернете с использованием поисковых систем. Архивирование и разарх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вирование файлов.</w:t>
      </w:r>
    </w:p>
    <w:p w14:paraId="4A000000">
      <w:pPr>
        <w:spacing w:after="0" w:before="12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Раздел 2. </w:t>
      </w:r>
      <w:r>
        <w:rPr>
          <w:rFonts w:ascii="Times New Roman" w:hAnsi="Times New Roman"/>
          <w:b w:val="1"/>
          <w:sz w:val="24"/>
        </w:rPr>
        <w:t>Информационное моделирование - 4 часа</w:t>
      </w:r>
    </w:p>
    <w:p w14:paraId="4B000000">
      <w:pPr>
        <w:pStyle w:val="Style_7"/>
        <w:ind w:firstLine="709" w:left="0"/>
      </w:pPr>
      <w:r>
        <w:t>Моделирование. Графические информационные модели. Табличные модели. И</w:t>
      </w:r>
      <w:r>
        <w:t>н</w:t>
      </w:r>
      <w:r>
        <w:t xml:space="preserve">формационное моделирование на компьютере. </w:t>
      </w:r>
    </w:p>
    <w:p w14:paraId="4C000000">
      <w:pPr>
        <w:pStyle w:val="Style_8"/>
        <w:spacing w:after="0" w:line="240" w:lineRule="auto"/>
        <w:ind w:firstLine="0" w:left="0"/>
        <w:jc w:val="both"/>
        <w:rPr>
          <w:sz w:val="24"/>
        </w:rPr>
      </w:pPr>
      <w:r>
        <w:rPr>
          <w:b w:val="1"/>
          <w:sz w:val="24"/>
        </w:rPr>
        <w:t>Практическая работа</w:t>
      </w:r>
      <w:r>
        <w:rPr>
          <w:b w:val="1"/>
          <w:sz w:val="24"/>
        </w:rPr>
        <w:t>:</w:t>
      </w:r>
      <w:r>
        <w:rPr>
          <w:b w:val="1"/>
          <w:i w:val="1"/>
          <w:sz w:val="24"/>
        </w:rPr>
        <w:t xml:space="preserve"> </w:t>
      </w:r>
      <w:r>
        <w:rPr>
          <w:sz w:val="24"/>
        </w:rPr>
        <w:t xml:space="preserve">Проведение компьютерных экспериментов с математической и имитационной моделью.  </w:t>
      </w:r>
    </w:p>
    <w:p w14:paraId="4D000000">
      <w:pPr>
        <w:pStyle w:val="Style_8"/>
        <w:tabs>
          <w:tab w:leader="none" w:pos="1701" w:val="left"/>
        </w:tabs>
        <w:spacing w:after="0" w:before="120" w:line="240" w:lineRule="auto"/>
        <w:ind w:firstLine="0" w:left="0"/>
        <w:rPr>
          <w:b w:val="1"/>
          <w:sz w:val="24"/>
        </w:rPr>
      </w:pPr>
      <w:r>
        <w:rPr>
          <w:b w:val="1"/>
          <w:sz w:val="24"/>
        </w:rPr>
        <w:t>Раздел 3. Хранение и обработка информации в базах данных - 11 часов</w:t>
      </w:r>
    </w:p>
    <w:p w14:paraId="4E000000">
      <w:pPr>
        <w:pStyle w:val="Style_8"/>
        <w:spacing w:after="0" w:line="240" w:lineRule="auto"/>
        <w:ind w:firstLine="709" w:left="0"/>
        <w:jc w:val="both"/>
        <w:rPr>
          <w:sz w:val="24"/>
        </w:rPr>
      </w:pPr>
      <w:r>
        <w:rPr>
          <w:sz w:val="24"/>
        </w:rPr>
        <w:t>Понятие базы данных и информационные системы. СУБД. Создание и заполнение базы данных. Основы логики: логические величины и формулы. Условия выбора и пр</w:t>
      </w:r>
      <w:r>
        <w:rPr>
          <w:sz w:val="24"/>
        </w:rPr>
        <w:t>о</w:t>
      </w:r>
      <w:r>
        <w:rPr>
          <w:sz w:val="24"/>
        </w:rPr>
        <w:t>стые логические выражения. Условия выбора и сложные логические выражения. Сорт</w:t>
      </w:r>
      <w:r>
        <w:rPr>
          <w:sz w:val="24"/>
        </w:rPr>
        <w:t>и</w:t>
      </w:r>
      <w:r>
        <w:rPr>
          <w:sz w:val="24"/>
        </w:rPr>
        <w:t>ровка, удаление и добавление записей.</w:t>
      </w:r>
    </w:p>
    <w:p w14:paraId="4F000000">
      <w:pPr>
        <w:pStyle w:val="Style_8"/>
        <w:spacing w:after="0" w:line="240" w:lineRule="auto"/>
        <w:ind w:firstLine="0" w:left="0"/>
        <w:jc w:val="both"/>
        <w:rPr>
          <w:sz w:val="24"/>
        </w:rPr>
      </w:pPr>
      <w:r>
        <w:rPr>
          <w:b w:val="1"/>
          <w:sz w:val="24"/>
        </w:rPr>
        <w:t>Практические работы</w:t>
      </w:r>
      <w:r>
        <w:rPr>
          <w:sz w:val="24"/>
        </w:rPr>
        <w:t xml:space="preserve">: </w:t>
      </w:r>
      <w:r>
        <w:rPr>
          <w:sz w:val="24"/>
        </w:rPr>
        <w:t>Работа с готовой базой данных. Проектирование однотабличной базы данных. Формирование простых запросов к готовой базе данных. Формирование сложных запросов к готовой базе данных. Использование сортировки, создание запросов на удаление и изменение.</w:t>
      </w:r>
    </w:p>
    <w:p w14:paraId="50000000">
      <w:pPr>
        <w:pStyle w:val="Style_8"/>
        <w:tabs>
          <w:tab w:leader="none" w:pos="1701" w:val="left"/>
        </w:tabs>
        <w:spacing w:after="0" w:before="120" w:line="240" w:lineRule="auto"/>
        <w:ind w:firstLine="0" w:left="0"/>
        <w:rPr>
          <w:b w:val="1"/>
          <w:sz w:val="24"/>
        </w:rPr>
      </w:pPr>
      <w:r>
        <w:rPr>
          <w:b w:val="1"/>
          <w:sz w:val="24"/>
        </w:rPr>
        <w:t>Раздел 4. Табличные вычисления на компьютере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– 10 часов</w:t>
      </w:r>
    </w:p>
    <w:p w14:paraId="51000000">
      <w:pPr>
        <w:pStyle w:val="Style_8"/>
        <w:spacing w:after="0" w:line="240" w:lineRule="auto"/>
        <w:ind w:firstLine="992" w:left="0"/>
        <w:jc w:val="both"/>
        <w:rPr>
          <w:sz w:val="24"/>
        </w:rPr>
      </w:pPr>
      <w:r>
        <w:rPr>
          <w:sz w:val="24"/>
        </w:rPr>
        <w:t>История чисел и систем счисления. Перевод чисел и двоичная арифметика. Представление чисел в памяти компьютера. Электронные таблицы. Правила заполнения электронных таблиц. Абсолютная и относительная адресация. Работа с диапазонами. Д</w:t>
      </w:r>
      <w:r>
        <w:rPr>
          <w:sz w:val="24"/>
        </w:rPr>
        <w:t>е</w:t>
      </w:r>
      <w:r>
        <w:rPr>
          <w:sz w:val="24"/>
        </w:rPr>
        <w:t>ловая графика. Условная функция. Логические функции и абсолютная адресация. Эле</w:t>
      </w:r>
      <w:r>
        <w:rPr>
          <w:sz w:val="24"/>
        </w:rPr>
        <w:t>к</w:t>
      </w:r>
      <w:r>
        <w:rPr>
          <w:sz w:val="24"/>
        </w:rPr>
        <w:t>тронные таблицы и математическое моделирование.</w:t>
      </w:r>
    </w:p>
    <w:p w14:paraId="52000000">
      <w:pPr>
        <w:pStyle w:val="Style_8"/>
        <w:spacing w:after="0" w:line="240" w:lineRule="auto"/>
        <w:ind w:firstLine="0" w:left="0"/>
        <w:jc w:val="both"/>
        <w:rPr>
          <w:sz w:val="24"/>
        </w:rPr>
      </w:pPr>
      <w:r>
        <w:rPr>
          <w:b w:val="1"/>
          <w:sz w:val="24"/>
        </w:rPr>
        <w:t xml:space="preserve">Практические работы: </w:t>
      </w:r>
      <w:r>
        <w:rPr>
          <w:sz w:val="24"/>
        </w:rPr>
        <w:t>Работа с готовой электронной таблицей. Использование встрое</w:t>
      </w:r>
      <w:r>
        <w:rPr>
          <w:sz w:val="24"/>
        </w:rPr>
        <w:t>н</w:t>
      </w:r>
      <w:r>
        <w:rPr>
          <w:sz w:val="24"/>
        </w:rPr>
        <w:t>ных математических и статистических функций. Сортировка таблиц. Построение граф</w:t>
      </w:r>
      <w:r>
        <w:rPr>
          <w:sz w:val="24"/>
        </w:rPr>
        <w:t>и</w:t>
      </w:r>
      <w:r>
        <w:rPr>
          <w:sz w:val="24"/>
        </w:rPr>
        <w:t>ков и диаграмм. Использование логических функций и условной функции. Использование абсолютной адресации.</w:t>
      </w:r>
    </w:p>
    <w:p w14:paraId="53000000">
      <w:pPr>
        <w:pStyle w:val="Style_8"/>
        <w:tabs>
          <w:tab w:leader="none" w:pos="1701" w:val="left"/>
        </w:tabs>
        <w:spacing w:after="0" w:before="120" w:line="240" w:lineRule="auto"/>
        <w:ind w:firstLine="0" w:left="0"/>
        <w:rPr>
          <w:b w:val="1"/>
          <w:sz w:val="24"/>
        </w:rPr>
      </w:pPr>
      <w:r>
        <w:rPr>
          <w:b w:val="1"/>
          <w:sz w:val="24"/>
        </w:rPr>
        <w:t>Раздел 5. Повторение</w:t>
      </w:r>
      <w:r>
        <w:rPr>
          <w:b w:val="1"/>
          <w:sz w:val="24"/>
        </w:rPr>
        <w:t xml:space="preserve"> </w:t>
      </w:r>
      <w:r>
        <w:rPr>
          <w:b w:val="1"/>
          <w:sz w:val="24"/>
        </w:rPr>
        <w:t>– 1 час</w:t>
      </w:r>
    </w:p>
    <w:p w14:paraId="54000000">
      <w:pPr>
        <w:pStyle w:val="Style_8"/>
        <w:spacing w:line="240" w:lineRule="auto"/>
        <w:ind w:firstLine="709" w:left="0"/>
        <w:jc w:val="both"/>
        <w:rPr>
          <w:b w:val="1"/>
          <w:i w:val="1"/>
          <w:sz w:val="24"/>
        </w:rPr>
      </w:pPr>
      <w:r>
        <w:rPr>
          <w:sz w:val="24"/>
        </w:rPr>
        <w:t>Итоговое повторение за курс 8 класса.</w:t>
      </w:r>
    </w:p>
    <w:p w14:paraId="55000000">
      <w:pPr>
        <w:pStyle w:val="Style_5"/>
        <w:spacing w:before="120"/>
        <w:ind/>
      </w:pPr>
      <w:r>
        <w:t>Планируемые результаты изучения программы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При изучении программы в соответствии с требованиями ФГОС формируются сл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дующие</w:t>
      </w:r>
      <w:r>
        <w:rPr>
          <w:rFonts w:ascii="Times New Roman" w:hAnsi="Times New Roman"/>
          <w:b w:val="1"/>
          <w:sz w:val="24"/>
        </w:rPr>
        <w:t xml:space="preserve"> личностные результаты.</w:t>
      </w:r>
    </w:p>
    <w:p w14:paraId="57000000">
      <w:pPr>
        <w:pStyle w:val="Style_3"/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Формирование целостного мировоззрения, соответствующего современн</w:t>
      </w:r>
      <w:r>
        <w:rPr>
          <w:rFonts w:ascii="Times New Roman" w:hAnsi="Times New Roman"/>
          <w:i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>му уровню развития науки и общественной практики.</w:t>
      </w:r>
    </w:p>
    <w:p w14:paraId="58000000">
      <w:pPr>
        <w:spacing w:after="0" w:line="240" w:lineRule="auto"/>
        <w:ind w:firstLine="0" w:left="106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Информатика формирует представления учащихся о науках, развивающих и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формационную картину мира, вводит их в область информационной деятельн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сти людей. Ученики получают представление о современном уровне и перспе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 xml:space="preserve">тивах развития </w:t>
      </w:r>
      <w:r>
        <w:rPr>
          <w:rFonts w:ascii="Times New Roman" w:hAnsi="Times New Roman"/>
          <w:sz w:val="24"/>
        </w:rPr>
        <w:t>ИКТ-отрасли</w:t>
      </w:r>
      <w:r>
        <w:rPr>
          <w:rFonts w:ascii="Times New Roman" w:hAnsi="Times New Roman"/>
          <w:sz w:val="24"/>
        </w:rPr>
        <w:t xml:space="preserve">, в реализации которых в будущем они, возможно, смогут принять участие. </w:t>
      </w:r>
    </w:p>
    <w:p w14:paraId="59000000">
      <w:pPr>
        <w:spacing w:after="0" w:line="240" w:lineRule="auto"/>
        <w:ind w:firstLine="0" w:left="106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2. Формирование коммуникативной компетентности в общении и сотруднич</w:t>
      </w:r>
      <w:r>
        <w:rPr>
          <w:rFonts w:ascii="Times New Roman" w:hAnsi="Times New Roman"/>
          <w:i w:val="1"/>
          <w:sz w:val="24"/>
        </w:rPr>
        <w:t>е</w:t>
      </w:r>
      <w:r>
        <w:rPr>
          <w:rFonts w:ascii="Times New Roman" w:hAnsi="Times New Roman"/>
          <w:i w:val="1"/>
          <w:sz w:val="24"/>
        </w:rPr>
        <w:t xml:space="preserve">стве со сверстниками и взрослыми в процессе образовательной, общественно-полезной, учебно-исследовательской, творческой деятельности. </w:t>
      </w:r>
    </w:p>
    <w:p w14:paraId="5A000000">
      <w:pPr>
        <w:spacing w:after="0" w:line="240" w:lineRule="auto"/>
        <w:ind w:firstLine="0" w:left="106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Вопросы на уроках могут ставиться таким образом, чтобы их можно было ра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z w:val="24"/>
        </w:rPr>
        <w:t>решить с помощью коллективного обсуждения, дискуссии.  Также при изуч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нии программы применяются задания проектного характера. Работа над прое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том требует взаимодействия между учениками – исполнителями проекта, а та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z w:val="24"/>
        </w:rPr>
        <w:t>же между учениками и учителем, формулирующим задание для проектиров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ния, контролирующим ход его выполнения, принимающим результаты работы. В завершении работы предусматривается процедура защиты проекта перед ко</w:t>
      </w:r>
      <w:r>
        <w:rPr>
          <w:rFonts w:ascii="Times New Roman" w:hAnsi="Times New Roman"/>
          <w:sz w:val="24"/>
        </w:rPr>
        <w:t>л</w:t>
      </w:r>
      <w:r>
        <w:rPr>
          <w:rFonts w:ascii="Times New Roman" w:hAnsi="Times New Roman"/>
          <w:sz w:val="24"/>
        </w:rPr>
        <w:t>лективом класса, которая также направлена на формирование коммуникати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 xml:space="preserve">ных навыков учащихся. </w:t>
      </w:r>
    </w:p>
    <w:p w14:paraId="5B000000">
      <w:pPr>
        <w:spacing w:after="0" w:line="240" w:lineRule="auto"/>
        <w:ind w:firstLine="0" w:left="1069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3. Формирование ценности здорового и безопасного образа жизни. </w:t>
      </w:r>
    </w:p>
    <w:p w14:paraId="5C000000">
      <w:pPr>
        <w:spacing w:after="0" w:line="240" w:lineRule="auto"/>
        <w:ind w:firstLine="0" w:left="106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Всё большее время у современных детей занимает работа за  компьютером </w:t>
      </w:r>
      <w:r>
        <w:rPr>
          <w:rFonts w:ascii="Times New Roman" w:hAnsi="Times New Roman"/>
          <w:sz w:val="24"/>
        </w:rPr>
        <w:t xml:space="preserve">( </w:t>
      </w:r>
      <w:r>
        <w:rPr>
          <w:rFonts w:ascii="Times New Roman" w:hAnsi="Times New Roman"/>
          <w:sz w:val="24"/>
        </w:rPr>
        <w:t>не только над учебными заданиями). Поэтому для сохранения здоровья очень ва</w:t>
      </w:r>
      <w:r>
        <w:rPr>
          <w:rFonts w:ascii="Times New Roman" w:hAnsi="Times New Roman"/>
          <w:sz w:val="24"/>
        </w:rPr>
        <w:t>ж</w:t>
      </w:r>
      <w:r>
        <w:rPr>
          <w:rFonts w:ascii="Times New Roman" w:hAnsi="Times New Roman"/>
          <w:sz w:val="24"/>
        </w:rPr>
        <w:t>но знакомить учеников с правилами безопасной работы за компьютером, с ко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 xml:space="preserve">пьютерной эргономикой.  </w:t>
      </w:r>
    </w:p>
    <w:p w14:paraId="5D000000">
      <w:pPr>
        <w:spacing w:after="0" w:line="240" w:lineRule="auto"/>
        <w:ind w:firstLine="0" w:left="106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изучении программы в соответствии с требованиями ФГОС формируются следующие </w:t>
      </w:r>
      <w:r>
        <w:rPr>
          <w:rFonts w:ascii="Times New Roman" w:hAnsi="Times New Roman"/>
          <w:b w:val="1"/>
          <w:sz w:val="24"/>
        </w:rPr>
        <w:t>метапредметные</w:t>
      </w:r>
      <w:r>
        <w:rPr>
          <w:rFonts w:ascii="Times New Roman" w:hAnsi="Times New Roman"/>
          <w:b w:val="1"/>
          <w:sz w:val="24"/>
        </w:rPr>
        <w:t xml:space="preserve"> результаты:</w:t>
      </w:r>
    </w:p>
    <w:p w14:paraId="5E000000">
      <w:pPr>
        <w:spacing w:after="0" w:line="240" w:lineRule="auto"/>
        <w:ind w:firstLine="709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1. Умение самостоятельно планировать пути достижения цели, в том числе ал</w:t>
      </w:r>
      <w:r>
        <w:rPr>
          <w:rFonts w:ascii="Times New Roman" w:hAnsi="Times New Roman"/>
          <w:i w:val="1"/>
          <w:sz w:val="24"/>
        </w:rPr>
        <w:t>ь</w:t>
      </w:r>
      <w:r>
        <w:rPr>
          <w:rFonts w:ascii="Times New Roman" w:hAnsi="Times New Roman"/>
          <w:i w:val="1"/>
          <w:sz w:val="24"/>
        </w:rPr>
        <w:t>тернативные, осознанно выбирать наиболее эффективные способы решения учебных и познавательных задач.</w:t>
      </w:r>
    </w:p>
    <w:p w14:paraId="5F000000">
      <w:pPr>
        <w:spacing w:after="0" w:line="240" w:lineRule="auto"/>
        <w:ind w:firstLine="709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2. Умение оценивать правильность выполнения учебной задачи, собственные во</w:t>
      </w:r>
      <w:r>
        <w:rPr>
          <w:rFonts w:ascii="Times New Roman" w:hAnsi="Times New Roman"/>
          <w:i w:val="1"/>
          <w:sz w:val="24"/>
        </w:rPr>
        <w:t>з</w:t>
      </w:r>
      <w:r>
        <w:rPr>
          <w:rFonts w:ascii="Times New Roman" w:hAnsi="Times New Roman"/>
          <w:i w:val="1"/>
          <w:sz w:val="24"/>
        </w:rPr>
        <w:t xml:space="preserve">можности её решения. </w:t>
      </w:r>
    </w:p>
    <w:p w14:paraId="60000000">
      <w:pPr>
        <w:spacing w:after="0" w:line="240" w:lineRule="auto"/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методику создания любого информационного объекта: текстового документа, б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зы данных</w:t>
      </w:r>
      <w:r>
        <w:rPr>
          <w:rFonts w:ascii="Times New Roman" w:hAnsi="Times New Roman"/>
          <w:sz w:val="24"/>
        </w:rPr>
        <w:t xml:space="preserve">, электронной таблицы, входит обучение правилам верификации, т.е. проверки правильности функционирования созданного объекта. </w:t>
      </w:r>
    </w:p>
    <w:p w14:paraId="61000000">
      <w:pPr>
        <w:spacing w:after="0" w:line="240" w:lineRule="auto"/>
        <w:ind w:firstLine="709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3. </w:t>
      </w:r>
      <w:r>
        <w:rPr>
          <w:rFonts w:ascii="Times New Roman" w:hAnsi="Times New Roman"/>
          <w:i w:val="1"/>
          <w:sz w:val="24"/>
        </w:rPr>
        <w:t>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логические рассуждения, умозаключения (индуктивные, дедуктивные и по аналогии) и делать выв</w:t>
      </w:r>
      <w:r>
        <w:rPr>
          <w:rFonts w:ascii="Times New Roman" w:hAnsi="Times New Roman"/>
          <w:i w:val="1"/>
          <w:sz w:val="24"/>
        </w:rPr>
        <w:t>о</w:t>
      </w:r>
      <w:r>
        <w:rPr>
          <w:rFonts w:ascii="Times New Roman" w:hAnsi="Times New Roman"/>
          <w:i w:val="1"/>
          <w:sz w:val="24"/>
        </w:rPr>
        <w:t xml:space="preserve">ды. </w:t>
      </w:r>
    </w:p>
    <w:p w14:paraId="62000000">
      <w:pPr>
        <w:spacing w:after="0" w:line="240" w:lineRule="auto"/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Формированию данной компетенции в курсе информатики способствует изучение системной линии, которая связана с информационным моделированием. При этом испол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 xml:space="preserve">зуются основные понятия </w:t>
      </w:r>
      <w:r>
        <w:rPr>
          <w:rFonts w:ascii="Times New Roman" w:hAnsi="Times New Roman"/>
          <w:sz w:val="24"/>
        </w:rPr>
        <w:t>системологии</w:t>
      </w:r>
      <w:r>
        <w:rPr>
          <w:rFonts w:ascii="Times New Roman" w:hAnsi="Times New Roman"/>
          <w:sz w:val="24"/>
        </w:rPr>
        <w:t>:  система, элемент системы, подсистема, связи (отношения, зависимости), структура, системный эффект. В информатике логические ум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заключения формализуются средствами алгебры логики. </w:t>
      </w:r>
    </w:p>
    <w:p w14:paraId="63000000">
      <w:pPr>
        <w:spacing w:after="0" w:line="240" w:lineRule="auto"/>
        <w:ind w:firstLine="709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 xml:space="preserve">4. Умение создавать, применять и преобразовывать знаки и символы, модели и схемы для решения учебных и познавательных задач. </w:t>
      </w:r>
    </w:p>
    <w:p w14:paraId="64000000">
      <w:pPr>
        <w:spacing w:after="0" w:line="240" w:lineRule="auto"/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Информация любого типа (текстовая, числовая, графическая, звуковая) в компь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>терной памяти представляется в двоичной форме – знаковой форме компьютерного код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рования. </w:t>
      </w:r>
    </w:p>
    <w:p w14:paraId="65000000">
      <w:pPr>
        <w:spacing w:after="0" w:line="240" w:lineRule="auto"/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информатике получение описания исследуемой системы (объекта) в знаково-символьной форме (в том числе – и в схематической) называется формализацией. Путём формализации создаётся информационная модель, а при её реализации на компьютере с помощью какого-то инструментального средства получается компьютерная модель (н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пример, с помощью СУБД или табличного процессора).</w:t>
      </w:r>
    </w:p>
    <w:p w14:paraId="66000000">
      <w:pPr>
        <w:spacing w:after="0" w:line="240" w:lineRule="auto"/>
        <w:ind w:firstLine="709" w:left="0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5. Формирование и развитие компетентности в области использования ИКТ (ИКТ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-</w:t>
      </w:r>
      <w:r>
        <w:rPr>
          <w:rFonts w:ascii="Times New Roman" w:hAnsi="Times New Roman"/>
          <w:i w:val="1"/>
          <w:sz w:val="24"/>
        </w:rPr>
        <w:t xml:space="preserve"> </w:t>
      </w:r>
      <w:r>
        <w:rPr>
          <w:rFonts w:ascii="Times New Roman" w:hAnsi="Times New Roman"/>
          <w:i w:val="1"/>
          <w:sz w:val="24"/>
        </w:rPr>
        <w:t>компетенции).</w:t>
      </w:r>
    </w:p>
    <w:p w14:paraId="67000000">
      <w:pPr>
        <w:spacing w:after="0" w:line="240" w:lineRule="auto"/>
        <w:ind w:firstLine="709"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компетенция формируется содержательными линиями курса «Информац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онные технологии» и «Компьютерные телекоммуникации».</w:t>
      </w:r>
    </w:p>
    <w:p w14:paraId="68000000">
      <w:pPr>
        <w:spacing w:after="0" w:line="240" w:lineRule="auto"/>
        <w:ind w:firstLine="709" w:left="0"/>
        <w:rPr>
          <w:rFonts w:ascii="Times New Roman" w:hAnsi="Times New Roman"/>
          <w:i w:val="1"/>
          <w:sz w:val="24"/>
        </w:rPr>
      </w:pPr>
    </w:p>
    <w:p w14:paraId="69000000">
      <w:pPr>
        <w:spacing w:after="0" w:line="240" w:lineRule="auto"/>
        <w:ind w:firstLine="0" w:left="106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изучении программы в соответствии с требованиями ФГОС формируются следующие </w:t>
      </w:r>
      <w:r>
        <w:rPr>
          <w:rFonts w:ascii="Times New Roman" w:hAnsi="Times New Roman"/>
          <w:b w:val="1"/>
          <w:sz w:val="24"/>
        </w:rPr>
        <w:t>предметные результаты:</w:t>
      </w:r>
    </w:p>
    <w:p w14:paraId="6A000000">
      <w:pPr>
        <w:spacing w:after="0" w:line="240" w:lineRule="auto"/>
        <w:ind w:hanging="567" w:left="993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Ученик научи</w:t>
      </w:r>
      <w:r>
        <w:rPr>
          <w:rFonts w:ascii="Times New Roman" w:hAnsi="Times New Roman"/>
          <w:i w:val="1"/>
          <w:sz w:val="24"/>
        </w:rPr>
        <w:t>тся:</w:t>
      </w:r>
    </w:p>
    <w:p w14:paraId="6B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 и безопасно вести себя в компьютерном классе;</w:t>
      </w:r>
    </w:p>
    <w:p w14:paraId="6C000000">
      <w:pPr>
        <w:numPr>
          <w:ilvl w:val="0"/>
          <w:numId w:val="5"/>
        </w:numPr>
        <w:tabs>
          <w:tab w:leader="none" w:pos="1134" w:val="left"/>
        </w:tabs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правила</w:t>
      </w:r>
      <w:r>
        <w:rPr>
          <w:rFonts w:ascii="Times New Roman" w:hAnsi="Times New Roman"/>
          <w:sz w:val="24"/>
        </w:rPr>
        <w:t>м</w:t>
      </w:r>
      <w:r>
        <w:rPr>
          <w:rFonts w:ascii="Times New Roman" w:hAnsi="Times New Roman"/>
          <w:sz w:val="24"/>
        </w:rPr>
        <w:t xml:space="preserve"> техники безопасности при работе на компьютере;</w:t>
      </w:r>
    </w:p>
    <w:p w14:paraId="6D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локальные и глобальные сети</w:t>
      </w:r>
      <w:r>
        <w:rPr>
          <w:rFonts w:ascii="Times New Roman" w:hAnsi="Times New Roman"/>
          <w:sz w:val="24"/>
        </w:rPr>
        <w:t>;</w:t>
      </w:r>
    </w:p>
    <w:p w14:paraId="6E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приводить примеры аппаратного и программного обеспечения сети</w:t>
      </w:r>
      <w:r>
        <w:rPr>
          <w:rFonts w:ascii="Times New Roman" w:hAnsi="Times New Roman"/>
          <w:sz w:val="24"/>
        </w:rPr>
        <w:t>;</w:t>
      </w:r>
    </w:p>
    <w:p w14:paraId="6F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необходимый вид услуг глобальных сетей для выполнения разли</w:t>
      </w:r>
      <w:r>
        <w:rPr>
          <w:rFonts w:ascii="Times New Roman" w:hAnsi="Times New Roman"/>
          <w:sz w:val="24"/>
        </w:rPr>
        <w:t>ч</w:t>
      </w:r>
      <w:r>
        <w:rPr>
          <w:rFonts w:ascii="Times New Roman" w:hAnsi="Times New Roman"/>
          <w:sz w:val="24"/>
        </w:rPr>
        <w:t>ных информационных задач: электронную почту, телеконференцию, файловые архивы и др.;</w:t>
      </w:r>
    </w:p>
    <w:p w14:paraId="70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осуществлять обмен информацией с файл-сервером локальной сети;</w:t>
      </w:r>
    </w:p>
    <w:p w14:paraId="71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осуществлять приём/передачу электронной почты с помощью почтовой </w:t>
      </w:r>
      <w:r>
        <w:rPr>
          <w:rFonts w:ascii="Times New Roman" w:hAnsi="Times New Roman"/>
          <w:sz w:val="24"/>
        </w:rPr>
        <w:t>кл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ент-программы</w:t>
      </w:r>
      <w:r>
        <w:rPr>
          <w:rFonts w:ascii="Times New Roman" w:hAnsi="Times New Roman"/>
          <w:sz w:val="24"/>
        </w:rPr>
        <w:t>;</w:t>
      </w:r>
    </w:p>
    <w:p w14:paraId="72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осуществлять просмотр </w:t>
      </w:r>
      <w:r>
        <w:rPr>
          <w:rFonts w:ascii="Times New Roman" w:hAnsi="Times New Roman"/>
          <w:sz w:val="24"/>
        </w:rPr>
        <w:t>веб-страниц</w:t>
      </w:r>
      <w:r>
        <w:rPr>
          <w:rFonts w:ascii="Times New Roman" w:hAnsi="Times New Roman"/>
          <w:sz w:val="24"/>
        </w:rPr>
        <w:t xml:space="preserve"> с помощью браузера;</w:t>
      </w:r>
    </w:p>
    <w:p w14:paraId="73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ориентироваться в типовом интерфейсе</w:t>
      </w:r>
      <w:r>
        <w:rPr>
          <w:rFonts w:ascii="Times New Roman" w:hAnsi="Times New Roman"/>
          <w:sz w:val="24"/>
        </w:rPr>
        <w:t xml:space="preserve"> браузера</w:t>
      </w:r>
      <w:r>
        <w:rPr>
          <w:rFonts w:ascii="Times New Roman" w:hAnsi="Times New Roman"/>
          <w:sz w:val="24"/>
        </w:rPr>
        <w:t>: пользоваться меню, обр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щатьс</w:t>
      </w:r>
      <w:r>
        <w:rPr>
          <w:rFonts w:ascii="Times New Roman" w:hAnsi="Times New Roman"/>
          <w:sz w:val="24"/>
        </w:rPr>
        <w:t>я за справкой и др.</w:t>
      </w:r>
      <w:r>
        <w:rPr>
          <w:rFonts w:ascii="Times New Roman" w:hAnsi="Times New Roman"/>
          <w:sz w:val="24"/>
        </w:rPr>
        <w:t>;</w:t>
      </w:r>
    </w:p>
    <w:p w14:paraId="74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и приводить примеры натурных и информационных моделей;</w:t>
      </w:r>
    </w:p>
    <w:p w14:paraId="75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ориентироваться в табличной организованной информации</w:t>
      </w:r>
      <w:r>
        <w:rPr>
          <w:rFonts w:ascii="Times New Roman" w:hAnsi="Times New Roman"/>
          <w:sz w:val="24"/>
        </w:rPr>
        <w:t>;</w:t>
      </w:r>
    </w:p>
    <w:p w14:paraId="76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описывать объект (процесс) в табличной форме для простых случаев</w:t>
      </w:r>
      <w:r>
        <w:rPr>
          <w:rFonts w:ascii="Times New Roman" w:hAnsi="Times New Roman"/>
          <w:sz w:val="24"/>
        </w:rPr>
        <w:t>;</w:t>
      </w:r>
    </w:p>
    <w:p w14:paraId="77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и заполнять однотабличную реляционную БД;</w:t>
      </w:r>
    </w:p>
    <w:p w14:paraId="78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организовывать поиск информации в БД;</w:t>
      </w:r>
    </w:p>
    <w:p w14:paraId="79000000">
      <w:pPr>
        <w:pStyle w:val="Style_3"/>
        <w:numPr>
          <w:ilvl w:val="0"/>
          <w:numId w:val="4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электронную таблицу для несложных расчётов.</w:t>
      </w:r>
    </w:p>
    <w:p w14:paraId="7A000000">
      <w:pPr>
        <w:spacing w:after="0" w:line="240" w:lineRule="auto"/>
        <w:ind w:firstLine="709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i w:val="1"/>
          <w:sz w:val="24"/>
        </w:rPr>
        <w:t>Ученик получи</w:t>
      </w:r>
      <w:r>
        <w:rPr>
          <w:rFonts w:ascii="Times New Roman" w:hAnsi="Times New Roman"/>
          <w:i w:val="1"/>
          <w:sz w:val="24"/>
        </w:rPr>
        <w:t>т возможность научиться:</w:t>
      </w:r>
    </w:p>
    <w:p w14:paraId="7B000000">
      <w:pPr>
        <w:pStyle w:val="Style_3"/>
        <w:numPr>
          <w:ilvl w:val="1"/>
          <w:numId w:val="6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правильно использовать возможности «Всемирной паутины» - </w:t>
      </w:r>
      <w:r>
        <w:rPr>
          <w:rFonts w:ascii="Times New Roman" w:hAnsi="Times New Roman"/>
          <w:sz w:val="24"/>
        </w:rPr>
        <w:t>WWW</w:t>
      </w:r>
      <w:r>
        <w:rPr>
          <w:rFonts w:ascii="Times New Roman" w:hAnsi="Times New Roman"/>
          <w:sz w:val="24"/>
        </w:rPr>
        <w:t>;</w:t>
      </w:r>
    </w:p>
    <w:p w14:paraId="7C000000">
      <w:pPr>
        <w:pStyle w:val="Style_3"/>
        <w:numPr>
          <w:ilvl w:val="1"/>
          <w:numId w:val="6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 осуществлять поиск информации в Интернете, используя поисковые системы;</w:t>
      </w:r>
    </w:p>
    <w:p w14:paraId="7D000000">
      <w:pPr>
        <w:pStyle w:val="Style_3"/>
        <w:numPr>
          <w:ilvl w:val="1"/>
          <w:numId w:val="6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работать с одной из программ-архиваторов;</w:t>
      </w:r>
    </w:p>
    <w:p w14:paraId="7E000000">
      <w:pPr>
        <w:pStyle w:val="Style_3"/>
        <w:numPr>
          <w:ilvl w:val="0"/>
          <w:numId w:val="4"/>
        </w:numPr>
        <w:spacing w:after="0" w:line="240" w:lineRule="auto"/>
        <w:ind w:hanging="284" w:left="993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средства информационных и коммуникационных технологий для решения коммуникативных, по</w:t>
      </w:r>
      <w:r>
        <w:rPr>
          <w:rFonts w:ascii="Times New Roman" w:hAnsi="Times New Roman"/>
          <w:sz w:val="24"/>
        </w:rPr>
        <w:t>знавательных и творческих задач;</w:t>
      </w:r>
    </w:p>
    <w:p w14:paraId="7F000000">
      <w:pPr>
        <w:pStyle w:val="Style_3"/>
        <w:numPr>
          <w:ilvl w:val="1"/>
          <w:numId w:val="6"/>
        </w:numPr>
        <w:spacing w:after="0" w:line="240" w:lineRule="auto"/>
        <w:ind w:hanging="425" w:left="113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представлять информационные модели в различных формах (графической, табличной, вербальной, математической);</w:t>
      </w:r>
    </w:p>
    <w:p w14:paraId="80000000">
      <w:pPr>
        <w:pStyle w:val="Style_3"/>
        <w:numPr>
          <w:ilvl w:val="1"/>
          <w:numId w:val="6"/>
        </w:numPr>
        <w:spacing w:after="0" w:line="240" w:lineRule="auto"/>
        <w:ind w:hanging="425" w:left="1134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сортировать записи в однотабличных БД;</w:t>
      </w:r>
    </w:p>
    <w:p w14:paraId="81000000">
      <w:pPr>
        <w:pStyle w:val="Style_3"/>
        <w:numPr>
          <w:ilvl w:val="1"/>
          <w:numId w:val="6"/>
        </w:numPr>
        <w:spacing w:after="0" w:line="240" w:lineRule="auto"/>
        <w:ind w:hanging="425" w:left="1134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графические возможности табличного процессора.</w:t>
      </w:r>
    </w:p>
    <w:p w14:paraId="82000000">
      <w:pPr>
        <w:sectPr>
          <w:headerReference r:id="rId4" w:type="first"/>
          <w:headerReference r:id="rId2" w:type="default"/>
          <w:footerReference r:id="rId3" w:type="default"/>
          <w:pgSz w:h="11908" w:w="16848"/>
          <w:pgMar w:bottom="1134" w:footer="708" w:gutter="0" w:header="708" w:left="1701" w:right="850" w:top="1134"/>
          <w:pgNumType w:start="1"/>
          <w:titlePg/>
        </w:sectPr>
      </w:pPr>
    </w:p>
    <w:p w14:paraId="83000000">
      <w:pPr>
        <w:pStyle w:val="Style_2"/>
        <w:spacing w:before="0"/>
        <w:ind/>
        <w:rPr>
          <w:color w:val="000000"/>
          <w:sz w:val="24"/>
        </w:rPr>
      </w:pPr>
      <w:r>
        <w:rPr>
          <w:color w:val="000000"/>
          <w:sz w:val="24"/>
        </w:rPr>
        <w:t>Календарно-тематическое</w:t>
      </w:r>
      <w:r>
        <w:rPr>
          <w:color w:val="000000"/>
          <w:sz w:val="24"/>
        </w:rPr>
        <w:t xml:space="preserve"> план</w:t>
      </w:r>
      <w:r>
        <w:rPr>
          <w:color w:val="000000"/>
          <w:sz w:val="24"/>
        </w:rPr>
        <w:t>ирование</w:t>
      </w:r>
      <w:r>
        <w:rPr>
          <w:color w:val="000000"/>
          <w:sz w:val="24"/>
        </w:rPr>
        <w:t xml:space="preserve"> </w:t>
      </w:r>
    </w:p>
    <w:tbl>
      <w:tblPr>
        <w:tblStyle w:val="Style_6"/>
        <w:tblInd w:type="dxa" w:w="-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822"/>
        <w:gridCol w:w="4678"/>
        <w:gridCol w:w="6379"/>
        <w:gridCol w:w="1701"/>
        <w:gridCol w:w="1279"/>
      </w:tblGrid>
      <w:tr>
        <w:trPr>
          <w:trHeight w:hRule="atLeast" w:val="315"/>
        </w:trPr>
        <w:tc>
          <w:tcPr>
            <w:tcW w:type="dxa" w:w="822"/>
            <w:vMerge w:val="restart"/>
            <w:vAlign w:val="center"/>
          </w:tcPr>
          <w:p w14:paraId="8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урока </w:t>
            </w:r>
          </w:p>
        </w:tc>
        <w:tc>
          <w:tcPr>
            <w:tcW w:type="dxa" w:w="4678"/>
            <w:vMerge w:val="restart"/>
            <w:vAlign w:val="center"/>
          </w:tcPr>
          <w:p w14:paraId="8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Название разделов и тем</w:t>
            </w:r>
          </w:p>
        </w:tc>
        <w:tc>
          <w:tcPr>
            <w:tcW w:type="dxa" w:w="6379"/>
            <w:vMerge w:val="restart"/>
            <w:vAlign w:val="center"/>
          </w:tcPr>
          <w:p w14:paraId="86000000">
            <w:pPr>
              <w:spacing w:after="0" w:line="240" w:lineRule="auto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Характеристика основных видов деятельности ученика (на уро</w:t>
            </w:r>
            <w:r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не учебных действий) по теме</w:t>
            </w:r>
          </w:p>
        </w:tc>
        <w:tc>
          <w:tcPr>
            <w:tcW w:type="dxa" w:w="2980"/>
            <w:gridSpan w:val="2"/>
            <w:vAlign w:val="center"/>
          </w:tcPr>
          <w:p w14:paraId="8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</w:t>
            </w:r>
          </w:p>
        </w:tc>
      </w:tr>
      <w:tr>
        <w:trPr>
          <w:trHeight w:hRule="atLeast" w:val="838"/>
        </w:trPr>
        <w:tc>
          <w:tcPr>
            <w:tcW w:type="dxa" w:w="822"/>
            <w:gridSpan w:val="1"/>
            <w:vMerge w:val="continue"/>
            <w:vAlign w:val="center"/>
          </w:tcPr>
          <w:p/>
        </w:tc>
        <w:tc>
          <w:tcPr>
            <w:tcW w:type="dxa" w:w="4678"/>
            <w:gridSpan w:val="1"/>
            <w:vMerge w:val="continue"/>
            <w:vAlign w:val="center"/>
          </w:tcPr>
          <w:p/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  <w:vAlign w:val="center"/>
          </w:tcPr>
          <w:p w14:paraId="8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Планируемая</w:t>
            </w:r>
          </w:p>
          <w:p w14:paraId="89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  <w:vAlign w:val="center"/>
          </w:tcPr>
          <w:p w14:paraId="8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Скорректированная</w:t>
            </w:r>
          </w:p>
          <w:p w14:paraId="8B00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36"/>
        </w:trPr>
        <w:tc>
          <w:tcPr>
            <w:tcW w:type="dxa" w:w="14859"/>
            <w:gridSpan w:val="5"/>
            <w:vAlign w:val="center"/>
          </w:tcPr>
          <w:p w14:paraId="8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Раздел 1. </w:t>
            </w:r>
            <w:r>
              <w:rPr>
                <w:rFonts w:ascii="Times New Roman" w:hAnsi="Times New Roman"/>
                <w:b w:val="1"/>
                <w:sz w:val="28"/>
              </w:rPr>
              <w:t>Передача информации в компьютерных сетях (8</w:t>
            </w:r>
            <w:r>
              <w:rPr>
                <w:rFonts w:ascii="Times New Roman" w:hAnsi="Times New Roman"/>
                <w:b w:val="1"/>
                <w:sz w:val="28"/>
              </w:rPr>
              <w:t xml:space="preserve"> часов)</w:t>
            </w:r>
          </w:p>
        </w:tc>
      </w:tr>
      <w:tr>
        <w:trPr>
          <w:trHeight w:hRule="atLeast" w:val="553"/>
        </w:trPr>
        <w:tc>
          <w:tcPr>
            <w:tcW w:type="dxa" w:w="822"/>
            <w:vAlign w:val="center"/>
          </w:tcPr>
          <w:p w14:paraId="8D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678"/>
            <w:vAlign w:val="center"/>
          </w:tcPr>
          <w:p w14:paraId="8E000000">
            <w:pPr>
              <w:tabs>
                <w:tab w:leader="none" w:pos="1701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Компьютерные сети. Аппаратное и пр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граммное обеспечение сети.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ИОТ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6379"/>
            <w:vMerge w:val="restart"/>
          </w:tcPr>
          <w:p w14:paraId="8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Знает что такое компьютерная сеть. Различает локальную и глобальную сети. Знает назначение основных технических и программных средств функционирования сетей: каналов связи, модемов, серверов, клиентов, протоколов. Выполн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 xml:space="preserve">ет правила техники безопасности в компьютерном классе. Называет </w:t>
            </w:r>
            <w:r>
              <w:rPr>
                <w:rFonts w:ascii="Times New Roman" w:hAnsi="Times New Roman"/>
                <w:sz w:val="24"/>
              </w:rPr>
              <w:t>основные виды услуг глобальных сетей: эле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тронной почты, телеконференций, файловых архивов и др. Знает, что такое Интернет;  какие возможности предоста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ляет пользователю «Всемирная паутина»  — WWW. Ос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ществляет: обмен информацией с файл-сервером локал</w:t>
            </w:r>
            <w:r>
              <w:rPr>
                <w:rFonts w:ascii="Times New Roman" w:hAnsi="Times New Roman"/>
                <w:sz w:val="24"/>
              </w:rPr>
              <w:t>ь</w:t>
            </w:r>
            <w:r>
              <w:rPr>
                <w:rFonts w:ascii="Times New Roman" w:hAnsi="Times New Roman"/>
                <w:sz w:val="24"/>
              </w:rPr>
              <w:t xml:space="preserve">ной сети или с рабочими станциями </w:t>
            </w:r>
            <w:r>
              <w:rPr>
                <w:rFonts w:ascii="Times New Roman" w:hAnsi="Times New Roman"/>
                <w:sz w:val="24"/>
              </w:rPr>
              <w:t>одноранговой</w:t>
            </w:r>
            <w:r>
              <w:rPr>
                <w:rFonts w:ascii="Times New Roman" w:hAnsi="Times New Roman"/>
                <w:sz w:val="24"/>
              </w:rPr>
              <w:t xml:space="preserve"> сети; прием/передачу электронной почты с помощью почтовой </w:t>
            </w:r>
            <w:r>
              <w:rPr>
                <w:rFonts w:ascii="Times New Roman" w:hAnsi="Times New Roman"/>
                <w:sz w:val="24"/>
              </w:rPr>
              <w:t>клиент-программы</w:t>
            </w:r>
            <w:r>
              <w:rPr>
                <w:rFonts w:ascii="Times New Roman" w:hAnsi="Times New Roman"/>
                <w:sz w:val="24"/>
              </w:rPr>
              <w:t>; просмотр Web-страниц с помощью браузера; поиск информации в Интернете, используя пои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ковые системы. Использует одну из программ-архиваторов. </w:t>
            </w:r>
          </w:p>
          <w:p w14:paraId="9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Развивает познавательные интересы, интеллектуальные и творческие способности путём освоения и использования методов информатики и средств ИКТ.</w:t>
            </w:r>
          </w:p>
        </w:tc>
        <w:tc>
          <w:tcPr>
            <w:tcW w:type="dxa" w:w="1701"/>
          </w:tcPr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type="dxa" w:w="1279"/>
          </w:tcPr>
          <w:p w14:paraId="9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44"/>
        </w:trPr>
        <w:tc>
          <w:tcPr>
            <w:tcW w:type="dxa" w:w="822"/>
            <w:vAlign w:val="center"/>
          </w:tcPr>
          <w:p w14:paraId="93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678"/>
            <w:vAlign w:val="center"/>
          </w:tcPr>
          <w:p w14:paraId="94000000">
            <w:pPr>
              <w:tabs>
                <w:tab w:leader="none" w:pos="1701" w:val="left"/>
              </w:tabs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в локальной сети.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9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13"/>
        </w:trPr>
        <w:tc>
          <w:tcPr>
            <w:tcW w:type="dxa" w:w="822"/>
            <w:vAlign w:val="center"/>
          </w:tcPr>
          <w:p w14:paraId="97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678"/>
            <w:vAlign w:val="center"/>
          </w:tcPr>
          <w:p w14:paraId="98000000">
            <w:pPr>
              <w:pStyle w:val="Style_9"/>
              <w:spacing w:after="0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Электронная почта и другие услуги ко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пьютерных сетей.</w:t>
            </w:r>
          </w:p>
          <w:p w14:paraId="99000000">
            <w:pPr>
              <w:pStyle w:val="Style_9"/>
              <w:spacing w:after="0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Работа с электронной почтой.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9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47"/>
        </w:trPr>
        <w:tc>
          <w:tcPr>
            <w:tcW w:type="dxa" w:w="822"/>
            <w:vAlign w:val="center"/>
          </w:tcPr>
          <w:p w14:paraId="9C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678"/>
            <w:vAlign w:val="center"/>
          </w:tcPr>
          <w:p w14:paraId="9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Передача информации по техническим к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налам связи.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9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9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7"/>
        </w:trPr>
        <w:tc>
          <w:tcPr>
            <w:tcW w:type="dxa" w:w="822"/>
          </w:tcPr>
          <w:p w14:paraId="A0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678"/>
          </w:tcPr>
          <w:p w14:paraId="A1000000">
            <w:pPr>
              <w:pStyle w:val="Style_7"/>
              <w:rPr>
                <w:b w:val="1"/>
              </w:rPr>
            </w:pPr>
            <w:r>
              <w:t xml:space="preserve">Интернет и всемирная паутина. Способы поиска в Интернете.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A2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9"/>
          </w:tcPr>
          <w:p w14:paraId="A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1"/>
        </w:trPr>
        <w:tc>
          <w:tcPr>
            <w:tcW w:type="dxa" w:w="822"/>
          </w:tcPr>
          <w:p w14:paraId="A4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678"/>
          </w:tcPr>
          <w:p w14:paraId="A5000000">
            <w:pPr>
              <w:pStyle w:val="Style_7"/>
            </w:pPr>
            <w:r>
              <w:t>Поиск информации в Интернете с испол</w:t>
            </w:r>
            <w:r>
              <w:t>ь</w:t>
            </w:r>
            <w:r>
              <w:t xml:space="preserve">зованием поисковых систем.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A6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9"/>
          </w:tcPr>
          <w:p w14:paraId="A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9"/>
        </w:trPr>
        <w:tc>
          <w:tcPr>
            <w:tcW w:type="dxa" w:w="822"/>
          </w:tcPr>
          <w:p w14:paraId="A8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678"/>
          </w:tcPr>
          <w:p w14:paraId="A9000000">
            <w:pPr>
              <w:pStyle w:val="Style_7"/>
            </w:pPr>
            <w:r>
              <w:t>Архивирование и разархивирование фа</w:t>
            </w:r>
            <w:r>
              <w:t>й</w:t>
            </w:r>
            <w:r>
              <w:t>лов.</w:t>
            </w:r>
            <w:r>
              <w:t xml:space="preserve">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AA000000">
            <w:pPr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9"/>
          </w:tcPr>
          <w:p w14:paraId="A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13"/>
        </w:trPr>
        <w:tc>
          <w:tcPr>
            <w:tcW w:type="dxa" w:w="822"/>
          </w:tcPr>
          <w:p w14:paraId="AC000000">
            <w:pPr>
              <w:tabs>
                <w:tab w:leader="none" w:pos="1701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4678"/>
          </w:tcPr>
          <w:p w14:paraId="AD000000">
            <w:pPr>
              <w:pStyle w:val="Style_7"/>
            </w:pPr>
            <w:r>
              <w:t>Обобщение по теме «Передача информ</w:t>
            </w:r>
            <w:r>
              <w:t>а</w:t>
            </w:r>
            <w:r>
              <w:t>ции в компьютерных сетях».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9"/>
          </w:tcPr>
          <w:p w14:paraId="A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72"/>
        </w:trPr>
        <w:tc>
          <w:tcPr>
            <w:tcW w:type="dxa" w:w="14859"/>
            <w:gridSpan w:val="5"/>
          </w:tcPr>
          <w:p w14:paraId="B0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Раздел 2. </w:t>
            </w:r>
            <w:r>
              <w:rPr>
                <w:rFonts w:ascii="Times New Roman" w:hAnsi="Times New Roman"/>
                <w:b w:val="1"/>
                <w:sz w:val="28"/>
              </w:rPr>
              <w:t>Информационное моделирование (4 часа</w:t>
            </w:r>
            <w:r>
              <w:rPr>
                <w:rFonts w:ascii="Times New Roman" w:hAnsi="Times New Roman"/>
                <w:b w:val="1"/>
                <w:sz w:val="28"/>
              </w:rPr>
              <w:t>)</w:t>
            </w:r>
          </w:p>
        </w:tc>
      </w:tr>
      <w:tr>
        <w:trPr>
          <w:trHeight w:hRule="atLeast" w:val="543"/>
        </w:trPr>
        <w:tc>
          <w:tcPr>
            <w:tcW w:type="dxa" w:w="822"/>
          </w:tcPr>
          <w:p w14:paraId="B1000000">
            <w:pPr>
              <w:pStyle w:val="Style_7"/>
              <w:ind/>
              <w:jc w:val="center"/>
              <w:rPr>
                <w:b w:val="1"/>
              </w:rPr>
            </w:pPr>
            <w:r>
              <w:t>9</w:t>
            </w:r>
          </w:p>
        </w:tc>
        <w:tc>
          <w:tcPr>
            <w:tcW w:type="dxa" w:w="4678"/>
          </w:tcPr>
          <w:p w14:paraId="B2000000">
            <w:pPr>
              <w:pStyle w:val="Style_7"/>
              <w:tabs>
                <w:tab w:leader="none" w:pos="240" w:val="left"/>
              </w:tabs>
              <w:ind/>
            </w:pPr>
            <w:r>
              <w:t>Моделирование. Графические информац</w:t>
            </w:r>
            <w:r>
              <w:t>и</w:t>
            </w:r>
            <w:r>
              <w:t>онные модели.</w:t>
            </w:r>
          </w:p>
        </w:tc>
        <w:tc>
          <w:tcPr>
            <w:tcW w:type="dxa" w:w="6379"/>
            <w:vMerge w:val="restart"/>
          </w:tcPr>
          <w:p w14:paraId="B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Выполняет правила техники безопасности в компьютерном классе и при работе на компьютере. Знает, что </w:t>
            </w:r>
            <w:r>
              <w:rPr>
                <w:rFonts w:ascii="Times New Roman" w:hAnsi="Times New Roman"/>
                <w:sz w:val="24"/>
              </w:rPr>
              <w:t>такое м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дель. Различает натурные и информационные модели, пр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водит примеры.</w:t>
            </w:r>
          </w:p>
          <w:p w14:paraId="B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Использует различные формы представления информац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онных моделей (графические, табличные, вербальные, м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тематические).</w:t>
            </w:r>
          </w:p>
          <w:p w14:paraId="B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Ориентируется в таблично организованной информации.</w:t>
            </w:r>
          </w:p>
          <w:p w14:paraId="B600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Описывает объект (процесс) в табличной форме для пр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стых случаев. </w:t>
            </w:r>
          </w:p>
        </w:tc>
        <w:tc>
          <w:tcPr>
            <w:tcW w:type="dxa" w:w="1701"/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9"/>
          </w:tcPr>
          <w:p w14:paraId="B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978"/>
        </w:trPr>
        <w:tc>
          <w:tcPr>
            <w:tcW w:type="dxa" w:w="822"/>
            <w:vAlign w:val="center"/>
          </w:tcPr>
          <w:p w14:paraId="B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678"/>
            <w:vAlign w:val="center"/>
          </w:tcPr>
          <w:p w14:paraId="BA000000">
            <w:pPr>
              <w:pStyle w:val="Style_7"/>
              <w:tabs>
                <w:tab w:leader="none" w:pos="240" w:val="left"/>
              </w:tabs>
              <w:ind/>
            </w:pPr>
            <w:r>
              <w:t xml:space="preserve">Табличные модели.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BB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B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124"/>
        </w:trPr>
        <w:tc>
          <w:tcPr>
            <w:tcW w:type="dxa" w:w="822"/>
            <w:vAlign w:val="center"/>
          </w:tcPr>
          <w:p w14:paraId="B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4678"/>
            <w:vAlign w:val="center"/>
          </w:tcPr>
          <w:p w14:paraId="BE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 моделирование  на ко</w:t>
            </w:r>
            <w:r>
              <w:rPr>
                <w:sz w:val="24"/>
              </w:rPr>
              <w:t>м</w:t>
            </w:r>
            <w:r>
              <w:rPr>
                <w:sz w:val="24"/>
              </w:rPr>
              <w:t>пьютере.</w:t>
            </w:r>
          </w:p>
          <w:p w14:paraId="BF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компьютерных экспериментов с математической и имитационной мод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лью.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C0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C1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31"/>
        </w:trPr>
        <w:tc>
          <w:tcPr>
            <w:tcW w:type="dxa" w:w="822"/>
            <w:vAlign w:val="center"/>
          </w:tcPr>
          <w:p w14:paraId="C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4678"/>
            <w:vAlign w:val="center"/>
          </w:tcPr>
          <w:p w14:paraId="C3000000">
            <w:pPr>
              <w:pStyle w:val="Style_8"/>
              <w:spacing w:after="0" w:line="240" w:lineRule="auto"/>
              <w:ind w:firstLine="0" w:left="34"/>
              <w:jc w:val="both"/>
              <w:rPr>
                <w:sz w:val="24"/>
              </w:rPr>
            </w:pPr>
            <w:r>
              <w:rPr>
                <w:sz w:val="24"/>
              </w:rPr>
              <w:t>Обобщение по теме «Информационное моделирование».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C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C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60"/>
        </w:trPr>
        <w:tc>
          <w:tcPr>
            <w:tcW w:type="dxa" w:w="14859"/>
            <w:gridSpan w:val="5"/>
            <w:vAlign w:val="center"/>
          </w:tcPr>
          <w:p w14:paraId="C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Раздел 3. </w:t>
            </w:r>
            <w:r>
              <w:rPr>
                <w:rFonts w:ascii="Times New Roman" w:hAnsi="Times New Roman"/>
                <w:b w:val="1"/>
                <w:sz w:val="28"/>
              </w:rPr>
              <w:t>Хранение и обработка информации в базах данных</w:t>
            </w:r>
            <w:r>
              <w:rPr>
                <w:rFonts w:ascii="Times New Roman" w:hAnsi="Times New Roman"/>
                <w:b w:val="1"/>
                <w:sz w:val="28"/>
              </w:rPr>
              <w:t xml:space="preserve"> (10 часов)</w:t>
            </w:r>
          </w:p>
        </w:tc>
      </w:tr>
      <w:tr>
        <w:trPr>
          <w:trHeight w:hRule="atLeast" w:val="260"/>
        </w:trPr>
        <w:tc>
          <w:tcPr>
            <w:tcW w:type="dxa" w:w="822"/>
            <w:vAlign w:val="center"/>
          </w:tcPr>
          <w:p w14:paraId="C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4678"/>
            <w:vAlign w:val="center"/>
          </w:tcPr>
          <w:p w14:paraId="C8000000">
            <w:pPr>
              <w:pStyle w:val="Style_7"/>
              <w:tabs>
                <w:tab w:leader="none" w:pos="240" w:val="left"/>
              </w:tabs>
              <w:ind/>
            </w:pPr>
            <w:r>
              <w:t xml:space="preserve">Понятие базы данных и информационные системы. </w:t>
            </w:r>
          </w:p>
        </w:tc>
        <w:tc>
          <w:tcPr>
            <w:tcW w:type="dxa" w:w="6379"/>
            <w:vMerge w:val="restart"/>
          </w:tcPr>
          <w:p w14:paraId="C9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Повышает свой образовательный уровень и уровень гото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ности к продолжению обучения с использованием ИКТ. Развивает познавательные интересы, интеллектуальные и творческие способности путём освоения и использования методов информатики и средств ИКТ.</w:t>
            </w:r>
            <w:r>
              <w:t xml:space="preserve"> </w:t>
            </w:r>
          </w:p>
          <w:p w14:paraId="C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Знает, что такое база данных, СУБД,  информационная си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тема, реляционная база данных, ее элементы (записи, поля, ключи);  типы и форматы полей, логическая величина, в</w:t>
            </w:r>
            <w:r>
              <w:rPr>
                <w:rFonts w:ascii="Times New Roman" w:hAnsi="Times New Roman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 xml:space="preserve">ражение. </w:t>
            </w:r>
          </w:p>
          <w:p w14:paraId="C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Составляет команды поиска и сортировки информации в базах данных. </w:t>
            </w:r>
          </w:p>
          <w:p w14:paraId="C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Знакомится с логическими операциями, умеет их выпо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нять.</w:t>
            </w:r>
          </w:p>
          <w:p w14:paraId="CD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Открывает, редактирует готовую БД в одной из СУБД р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ляционного типа. Организует поиск информации в БД, со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 xml:space="preserve">тировку записей по ключу. </w:t>
            </w:r>
          </w:p>
          <w:p w14:paraId="C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Добавляет и удаляет записи в БД.</w:t>
            </w:r>
          </w:p>
          <w:p w14:paraId="C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Может создать и заполнить однотабличную БД в среде СУБД.</w:t>
            </w:r>
          </w:p>
          <w:p w14:paraId="D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Умеет решать задачи </w:t>
            </w:r>
            <w:r>
              <w:rPr>
                <w:rFonts w:ascii="Times New Roman" w:hAnsi="Times New Roman"/>
                <w:sz w:val="24"/>
              </w:rPr>
              <w:t>из разных сфер человеческой де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z w:val="24"/>
              </w:rPr>
              <w:t>тельности с применением средств информационных техн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логий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риобре</w:t>
            </w:r>
            <w:r>
              <w:rPr>
                <w:rFonts w:ascii="Times New Roman" w:hAnsi="Times New Roman"/>
                <w:sz w:val="24"/>
              </w:rPr>
              <w:t>тает опыт</w:t>
            </w:r>
            <w:r>
              <w:rPr>
                <w:rFonts w:ascii="Times New Roman" w:hAnsi="Times New Roman"/>
                <w:sz w:val="24"/>
              </w:rPr>
              <w:t xml:space="preserve"> использования информационных </w:t>
            </w:r>
            <w:r>
              <w:rPr>
                <w:rFonts w:ascii="Times New Roman" w:hAnsi="Times New Roman"/>
                <w:sz w:val="24"/>
              </w:rPr>
              <w:t>ресурсов общества и электронных сре</w:t>
            </w:r>
            <w:r>
              <w:rPr>
                <w:rFonts w:ascii="Times New Roman" w:hAnsi="Times New Roman"/>
                <w:sz w:val="24"/>
              </w:rPr>
              <w:t>дств св</w:t>
            </w:r>
            <w:r>
              <w:rPr>
                <w:rFonts w:ascii="Times New Roman" w:hAnsi="Times New Roman"/>
                <w:sz w:val="24"/>
              </w:rPr>
              <w:t>язи в учебной и практической деятельности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701"/>
          </w:tcPr>
          <w:p w14:paraId="D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59"/>
        </w:trPr>
        <w:tc>
          <w:tcPr>
            <w:tcW w:type="dxa" w:w="822"/>
            <w:vAlign w:val="center"/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4678"/>
            <w:vAlign w:val="center"/>
          </w:tcPr>
          <w:p w14:paraId="D4000000">
            <w:pPr>
              <w:pStyle w:val="Style_7"/>
              <w:tabs>
                <w:tab w:leader="none" w:pos="240" w:val="left"/>
              </w:tabs>
              <w:ind/>
              <w:jc w:val="left"/>
            </w:pPr>
            <w:r>
              <w:t>СУБД. Работа с готовой базой данных.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D5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3"/>
        </w:trPr>
        <w:tc>
          <w:tcPr>
            <w:tcW w:type="dxa" w:w="822"/>
            <w:vAlign w:val="center"/>
          </w:tcPr>
          <w:p w14:paraId="D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4678"/>
            <w:vAlign w:val="center"/>
          </w:tcPr>
          <w:p w14:paraId="D8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Создание и заполнение базы данных.</w:t>
            </w:r>
          </w:p>
          <w:p w14:paraId="D9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 однотабличной базы да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 xml:space="preserve">ных.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D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D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3"/>
        </w:trPr>
        <w:tc>
          <w:tcPr>
            <w:tcW w:type="dxa" w:w="822"/>
            <w:vAlign w:val="center"/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4678"/>
            <w:vAlign w:val="center"/>
          </w:tcPr>
          <w:p w14:paraId="DD000000">
            <w:pPr>
              <w:pStyle w:val="Style_8"/>
              <w:spacing w:after="0" w:line="240" w:lineRule="auto"/>
              <w:ind w:firstLine="0" w:left="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Основы логики: логические величины и формулы.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D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3"/>
        </w:trPr>
        <w:tc>
          <w:tcPr>
            <w:tcW w:type="dxa" w:w="822"/>
            <w:vAlign w:val="center"/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4678"/>
            <w:vAlign w:val="center"/>
          </w:tcPr>
          <w:p w14:paraId="E1000000">
            <w:pPr>
              <w:pStyle w:val="Style_8"/>
              <w:spacing w:after="0" w:line="240" w:lineRule="auto"/>
              <w:ind w:firstLine="0" w:left="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Условия выбора и простые логические в</w:t>
            </w:r>
            <w:r>
              <w:rPr>
                <w:sz w:val="24"/>
              </w:rPr>
              <w:t>ы</w:t>
            </w:r>
            <w:r>
              <w:rPr>
                <w:sz w:val="24"/>
              </w:rPr>
              <w:t xml:space="preserve">ражения.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E2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3"/>
        </w:trPr>
        <w:tc>
          <w:tcPr>
            <w:tcW w:type="dxa" w:w="822"/>
            <w:vAlign w:val="center"/>
          </w:tcPr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4678"/>
            <w:vAlign w:val="center"/>
          </w:tcPr>
          <w:p w14:paraId="E5000000">
            <w:pPr>
              <w:pStyle w:val="Style_8"/>
              <w:spacing w:after="0" w:line="240" w:lineRule="auto"/>
              <w:ind w:firstLine="0" w:left="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Формирование простых запросов к гот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 xml:space="preserve">вой базе данных. 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E6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98"/>
        </w:trPr>
        <w:tc>
          <w:tcPr>
            <w:tcW w:type="dxa" w:w="822"/>
            <w:vAlign w:val="center"/>
          </w:tcPr>
          <w:p w14:paraId="E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4678"/>
            <w:vAlign w:val="center"/>
          </w:tcPr>
          <w:p w14:paraId="E9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Условия выбора и сложные логические выражения.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EA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E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98"/>
        </w:trPr>
        <w:tc>
          <w:tcPr>
            <w:tcW w:type="dxa" w:w="822"/>
            <w:vAlign w:val="center"/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4678"/>
            <w:vAlign w:val="center"/>
          </w:tcPr>
          <w:p w14:paraId="ED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сложных запросов к гот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вой базе данных.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EE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EF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19"/>
        </w:trPr>
        <w:tc>
          <w:tcPr>
            <w:tcW w:type="dxa" w:w="822"/>
            <w:vAlign w:val="center"/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4678"/>
            <w:vAlign w:val="center"/>
          </w:tcPr>
          <w:p w14:paraId="F1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Сортировка, удаление и добавление зап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сей.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F3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47"/>
        </w:trPr>
        <w:tc>
          <w:tcPr>
            <w:tcW w:type="dxa" w:w="822"/>
            <w:vAlign w:val="center"/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4678"/>
            <w:vAlign w:val="center"/>
          </w:tcPr>
          <w:p w14:paraId="F5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сортировки, создание 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просов на удаление и изменение.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F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F7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47"/>
        </w:trPr>
        <w:tc>
          <w:tcPr>
            <w:tcW w:type="dxa" w:w="822"/>
            <w:vAlign w:val="center"/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4678"/>
            <w:vAlign w:val="center"/>
          </w:tcPr>
          <w:p w14:paraId="F9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Обобщение по теме: «Хранение и обрабо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ка информации в базах данных».</w:t>
            </w:r>
          </w:p>
        </w:tc>
        <w:tc>
          <w:tcPr>
            <w:tcW w:type="dxa" w:w="6379"/>
            <w:gridSpan w:val="1"/>
            <w:vMerge w:val="continue"/>
          </w:tcPr>
          <w:p/>
        </w:tc>
        <w:tc>
          <w:tcPr>
            <w:tcW w:type="dxa" w:w="1701"/>
          </w:tcPr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F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31"/>
        </w:trPr>
        <w:tc>
          <w:tcPr>
            <w:tcW w:type="dxa" w:w="14859"/>
            <w:gridSpan w:val="5"/>
            <w:vAlign w:val="center"/>
          </w:tcPr>
          <w:p w14:paraId="FC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Раздел 4. </w:t>
            </w:r>
            <w:r>
              <w:rPr>
                <w:rFonts w:ascii="Times New Roman" w:hAnsi="Times New Roman"/>
                <w:b w:val="1"/>
                <w:sz w:val="28"/>
              </w:rPr>
              <w:t>Табличные вычисления на компьютере (10 часов)</w:t>
            </w:r>
          </w:p>
        </w:tc>
      </w:tr>
      <w:tr>
        <w:trPr>
          <w:trHeight w:hRule="atLeast" w:val="565"/>
        </w:trPr>
        <w:tc>
          <w:tcPr>
            <w:tcW w:type="dxa" w:w="822"/>
            <w:vAlign w:val="center"/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4678"/>
            <w:vAlign w:val="center"/>
          </w:tcPr>
          <w:p w14:paraId="FE00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История чисел и систем счисления.  </w:t>
            </w:r>
            <w:r>
              <w:rPr>
                <w:sz w:val="24"/>
              </w:rPr>
              <w:t>Пер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вод чисел и двоичная арифметика.</w:t>
            </w:r>
          </w:p>
        </w:tc>
        <w:tc>
          <w:tcPr>
            <w:tcW w:type="dxa" w:w="6379"/>
            <w:vMerge w:val="restart"/>
            <w:vAlign w:val="center"/>
          </w:tcPr>
          <w:p w14:paraId="F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Даёт определение электронной</w:t>
            </w:r>
            <w:r>
              <w:rPr>
                <w:rFonts w:ascii="Times New Roman" w:hAnsi="Times New Roman"/>
                <w:sz w:val="24"/>
              </w:rPr>
              <w:t xml:space="preserve"> табли</w:t>
            </w:r>
            <w:r>
              <w:rPr>
                <w:rFonts w:ascii="Times New Roman" w:hAnsi="Times New Roman"/>
                <w:sz w:val="24"/>
              </w:rPr>
              <w:t>цы</w:t>
            </w:r>
            <w:r>
              <w:rPr>
                <w:rFonts w:ascii="Times New Roman" w:hAnsi="Times New Roman"/>
                <w:sz w:val="24"/>
              </w:rPr>
              <w:t xml:space="preserve"> и таблич</w:t>
            </w:r>
            <w:r>
              <w:rPr>
                <w:rFonts w:ascii="Times New Roman" w:hAnsi="Times New Roman"/>
                <w:sz w:val="24"/>
              </w:rPr>
              <w:t>ного</w:t>
            </w:r>
            <w:r>
              <w:rPr>
                <w:rFonts w:ascii="Times New Roman" w:hAnsi="Times New Roman"/>
                <w:sz w:val="24"/>
              </w:rPr>
              <w:t xml:space="preserve"> пр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цессор</w:t>
            </w:r>
            <w:r>
              <w:rPr>
                <w:rFonts w:ascii="Times New Roman" w:hAnsi="Times New Roman"/>
                <w:sz w:val="24"/>
              </w:rPr>
              <w:t>а.</w:t>
            </w:r>
          </w:p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Знает о</w:t>
            </w:r>
            <w:r>
              <w:rPr>
                <w:rFonts w:ascii="Times New Roman" w:hAnsi="Times New Roman"/>
                <w:sz w:val="24"/>
              </w:rPr>
              <w:t>сновные информационные единицы электронной таблицы: ячейки, строки, столбцы, блоки и спо</w:t>
            </w:r>
            <w:r>
              <w:rPr>
                <w:rFonts w:ascii="Times New Roman" w:hAnsi="Times New Roman"/>
                <w:sz w:val="24"/>
              </w:rPr>
              <w:t>собы их идентификации.</w:t>
            </w:r>
          </w:p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Определяет типы данных, заносимых</w:t>
            </w:r>
            <w:r>
              <w:rPr>
                <w:rFonts w:ascii="Times New Roman" w:hAnsi="Times New Roman"/>
                <w:sz w:val="24"/>
              </w:rPr>
              <w:t xml:space="preserve"> в электронную та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ли</w:t>
            </w:r>
            <w:r>
              <w:rPr>
                <w:rFonts w:ascii="Times New Roman" w:hAnsi="Times New Roman"/>
                <w:sz w:val="24"/>
              </w:rPr>
              <w:t>цу. Имеет представление о работе</w:t>
            </w:r>
            <w:r>
              <w:rPr>
                <w:rFonts w:ascii="Times New Roman" w:hAnsi="Times New Roman"/>
                <w:sz w:val="24"/>
              </w:rPr>
              <w:t xml:space="preserve"> таблич</w:t>
            </w:r>
            <w:r>
              <w:rPr>
                <w:rFonts w:ascii="Times New Roman" w:hAnsi="Times New Roman"/>
                <w:sz w:val="24"/>
              </w:rPr>
              <w:t>ного</w:t>
            </w:r>
            <w:r>
              <w:rPr>
                <w:rFonts w:ascii="Times New Roman" w:hAnsi="Times New Roman"/>
                <w:sz w:val="24"/>
              </w:rPr>
              <w:t xml:space="preserve"> процес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ра </w:t>
            </w:r>
            <w:r>
              <w:rPr>
                <w:rFonts w:ascii="Times New Roman" w:hAnsi="Times New Roman"/>
                <w:sz w:val="24"/>
              </w:rPr>
              <w:t>с форму</w:t>
            </w:r>
            <w:r>
              <w:rPr>
                <w:rFonts w:ascii="Times New Roman" w:hAnsi="Times New Roman"/>
                <w:sz w:val="24"/>
              </w:rPr>
              <w:t>лами.</w:t>
            </w:r>
          </w:p>
          <w:p w14:paraId="0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Знакомится с основными функциями</w:t>
            </w:r>
            <w:r>
              <w:rPr>
                <w:rFonts w:ascii="Times New Roman" w:hAnsi="Times New Roman"/>
                <w:sz w:val="24"/>
              </w:rPr>
              <w:t xml:space="preserve"> (математиче</w:t>
            </w:r>
            <w:r>
              <w:rPr>
                <w:rFonts w:ascii="Times New Roman" w:hAnsi="Times New Roman"/>
                <w:sz w:val="24"/>
              </w:rPr>
              <w:t>скими</w:t>
            </w:r>
            <w:r>
              <w:rPr>
                <w:rFonts w:ascii="Times New Roman" w:hAnsi="Times New Roman"/>
                <w:sz w:val="24"/>
              </w:rPr>
              <w:t>, статистиче</w:t>
            </w:r>
            <w:r>
              <w:rPr>
                <w:rFonts w:ascii="Times New Roman" w:hAnsi="Times New Roman"/>
                <w:sz w:val="24"/>
              </w:rPr>
              <w:t>скими), используемыми</w:t>
            </w:r>
            <w:r>
              <w:rPr>
                <w:rFonts w:ascii="Times New Roman" w:hAnsi="Times New Roman"/>
                <w:sz w:val="24"/>
              </w:rPr>
              <w:t xml:space="preserve"> при записи фор</w:t>
            </w:r>
            <w:r>
              <w:rPr>
                <w:rFonts w:ascii="Times New Roman" w:hAnsi="Times New Roman"/>
                <w:sz w:val="24"/>
              </w:rPr>
              <w:t xml:space="preserve">мул в ЭТ. Может использовать </w:t>
            </w:r>
            <w:r>
              <w:rPr>
                <w:rFonts w:ascii="Times New Roman" w:hAnsi="Times New Roman"/>
                <w:sz w:val="24"/>
              </w:rPr>
              <w:t>графические возможности та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личного процессора.</w:t>
            </w:r>
          </w:p>
          <w:p w14:paraId="0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Открывает</w:t>
            </w:r>
            <w:r>
              <w:rPr>
                <w:rFonts w:ascii="Times New Roman" w:hAnsi="Times New Roman"/>
                <w:sz w:val="24"/>
              </w:rPr>
              <w:t xml:space="preserve"> готовую электронную таблицу в одном из та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личных процес</w:t>
            </w:r>
            <w:r>
              <w:rPr>
                <w:rFonts w:ascii="Times New Roman" w:hAnsi="Times New Roman"/>
                <w:sz w:val="24"/>
              </w:rPr>
              <w:t>соров. Редактирует</w:t>
            </w:r>
            <w:r>
              <w:rPr>
                <w:rFonts w:ascii="Times New Roman" w:hAnsi="Times New Roman"/>
                <w:sz w:val="24"/>
              </w:rPr>
              <w:t xml:space="preserve"> содержимое ячеек; ос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ществляет</w:t>
            </w:r>
            <w:r>
              <w:rPr>
                <w:rFonts w:ascii="Times New Roman" w:hAnsi="Times New Roman"/>
                <w:sz w:val="24"/>
              </w:rPr>
              <w:t xml:space="preserve"> расчеты по готовой электронной таб</w:t>
            </w:r>
            <w:r>
              <w:rPr>
                <w:rFonts w:ascii="Times New Roman" w:hAnsi="Times New Roman"/>
                <w:sz w:val="24"/>
              </w:rPr>
              <w:t>лице. В</w:t>
            </w:r>
            <w:r>
              <w:rPr>
                <w:rFonts w:ascii="Times New Roman" w:hAnsi="Times New Roman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полняет</w:t>
            </w:r>
            <w:r>
              <w:rPr>
                <w:rFonts w:ascii="Times New Roman" w:hAnsi="Times New Roman"/>
                <w:sz w:val="24"/>
              </w:rPr>
              <w:t xml:space="preserve"> основные операции манипулирования с фрагме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тами ЭТ: копирование, удаление, встав</w:t>
            </w:r>
            <w:r>
              <w:rPr>
                <w:rFonts w:ascii="Times New Roman" w:hAnsi="Times New Roman"/>
                <w:sz w:val="24"/>
              </w:rPr>
              <w:t>ка, сортировка. П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лу</w:t>
            </w:r>
            <w:r>
              <w:rPr>
                <w:rFonts w:ascii="Times New Roman" w:hAnsi="Times New Roman"/>
                <w:sz w:val="24"/>
              </w:rPr>
              <w:t>чает</w:t>
            </w:r>
            <w:r>
              <w:rPr>
                <w:rFonts w:ascii="Times New Roman" w:hAnsi="Times New Roman"/>
                <w:sz w:val="24"/>
              </w:rPr>
              <w:t xml:space="preserve"> диаграммы с помощью графически</w:t>
            </w:r>
            <w:r>
              <w:rPr>
                <w:rFonts w:ascii="Times New Roman" w:hAnsi="Times New Roman"/>
                <w:sz w:val="24"/>
              </w:rPr>
              <w:t>х средств та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z w:val="24"/>
              </w:rPr>
              <w:t>личного процессора.</w:t>
            </w:r>
          </w:p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Создаёт</w:t>
            </w:r>
            <w:r>
              <w:rPr>
                <w:rFonts w:ascii="Times New Roman" w:hAnsi="Times New Roman"/>
                <w:sz w:val="24"/>
              </w:rPr>
              <w:t xml:space="preserve"> электронную таблицу для несложных  расчетов.</w:t>
            </w:r>
          </w:p>
          <w:p w14:paraId="0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риоб</w:t>
            </w:r>
            <w:r>
              <w:rPr>
                <w:rFonts w:ascii="Times New Roman" w:hAnsi="Times New Roman"/>
                <w:sz w:val="24"/>
              </w:rPr>
              <w:t>ретает опыт</w:t>
            </w:r>
            <w:r>
              <w:rPr>
                <w:rFonts w:ascii="Times New Roman" w:hAnsi="Times New Roman"/>
                <w:sz w:val="24"/>
              </w:rPr>
              <w:t xml:space="preserve"> создания и преобразования информации различного вида, в том числе с помощью компьютера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существ</w:t>
            </w:r>
            <w:r>
              <w:rPr>
                <w:rFonts w:ascii="Times New Roman" w:hAnsi="Times New Roman"/>
                <w:sz w:val="24"/>
              </w:rPr>
              <w:t>ляет</w:t>
            </w:r>
            <w:r>
              <w:rPr>
                <w:rFonts w:ascii="Times New Roman" w:hAnsi="Times New Roman"/>
                <w:sz w:val="24"/>
              </w:rPr>
              <w:t xml:space="preserve"> совместную информационную деятельность, в частности при выполнении учебных проектов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рганиз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ет</w:t>
            </w:r>
            <w:r>
              <w:rPr>
                <w:rFonts w:ascii="Times New Roman" w:hAnsi="Times New Roman"/>
                <w:sz w:val="24"/>
              </w:rPr>
              <w:t xml:space="preserve"> индивидуаль</w:t>
            </w:r>
            <w:r>
              <w:rPr>
                <w:rFonts w:ascii="Times New Roman" w:hAnsi="Times New Roman"/>
                <w:sz w:val="24"/>
              </w:rPr>
              <w:t>ную</w:t>
            </w:r>
            <w:r>
              <w:rPr>
                <w:rFonts w:ascii="Times New Roman" w:hAnsi="Times New Roman"/>
                <w:sz w:val="24"/>
              </w:rPr>
              <w:t xml:space="preserve"> информацион</w:t>
            </w:r>
            <w:r>
              <w:rPr>
                <w:rFonts w:ascii="Times New Roman" w:hAnsi="Times New Roman"/>
                <w:sz w:val="24"/>
              </w:rPr>
              <w:t>ную среду</w:t>
            </w:r>
            <w:r>
              <w:rPr>
                <w:rFonts w:ascii="Times New Roman" w:hAnsi="Times New Roman"/>
                <w:sz w:val="24"/>
              </w:rPr>
              <w:t>, в том числе с помощью типовых программных средств</w:t>
            </w:r>
            <w:r>
              <w:rPr>
                <w:rFonts w:ascii="Times New Roman" w:hAnsi="Times New Roman"/>
                <w:sz w:val="24"/>
              </w:rPr>
              <w:t>. В</w:t>
            </w:r>
            <w:r>
              <w:rPr>
                <w:rFonts w:ascii="Times New Roman" w:hAnsi="Times New Roman"/>
                <w:sz w:val="24"/>
              </w:rPr>
              <w:t>ыби</w:t>
            </w:r>
            <w:r>
              <w:rPr>
                <w:rFonts w:ascii="Times New Roman" w:hAnsi="Times New Roman"/>
                <w:sz w:val="24"/>
              </w:rPr>
              <w:t>рает</w:t>
            </w:r>
            <w:r>
              <w:rPr>
                <w:rFonts w:ascii="Times New Roman" w:hAnsi="Times New Roman"/>
                <w:sz w:val="24"/>
              </w:rPr>
              <w:t xml:space="preserve"> исто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>ники информации, необходимые для решения задачи (средства массовой информации, электронные базы да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ных, Интернет  и др</w:t>
            </w:r>
            <w:r>
              <w:rPr>
                <w:rFonts w:ascii="Times New Roman" w:hAnsi="Times New Roman"/>
                <w:sz w:val="24"/>
              </w:rPr>
              <w:t>.).</w:t>
            </w:r>
          </w:p>
        </w:tc>
        <w:tc>
          <w:tcPr>
            <w:tcW w:type="dxa" w:w="1701"/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0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53"/>
        </w:trPr>
        <w:tc>
          <w:tcPr>
            <w:tcW w:type="dxa" w:w="822"/>
            <w:vAlign w:val="center"/>
          </w:tcPr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4678"/>
            <w:vAlign w:val="center"/>
          </w:tcPr>
          <w:p w14:paraId="0A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чисел в памяти компьют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ра.  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0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0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47"/>
        </w:trPr>
        <w:tc>
          <w:tcPr>
            <w:tcW w:type="dxa" w:w="822"/>
            <w:vAlign w:val="center"/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4678"/>
            <w:vAlign w:val="center"/>
          </w:tcPr>
          <w:p w14:paraId="0E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Электронная таблица. Правила заполнения таблицы.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0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1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05"/>
        </w:trPr>
        <w:tc>
          <w:tcPr>
            <w:tcW w:type="dxa" w:w="822"/>
            <w:vAlign w:val="center"/>
          </w:tcPr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4678"/>
            <w:vAlign w:val="center"/>
          </w:tcPr>
          <w:p w14:paraId="12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Работа с готовой электронной таблицей.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1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1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58"/>
        </w:trPr>
        <w:tc>
          <w:tcPr>
            <w:tcW w:type="dxa" w:w="822"/>
            <w:vAlign w:val="center"/>
          </w:tcPr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4678"/>
            <w:vAlign w:val="center"/>
          </w:tcPr>
          <w:p w14:paraId="16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Работа с диапазонами. Относительная а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 xml:space="preserve">ресация. 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1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1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98"/>
        </w:trPr>
        <w:tc>
          <w:tcPr>
            <w:tcW w:type="dxa" w:w="822"/>
            <w:vAlign w:val="center"/>
          </w:tcPr>
          <w:p w14:paraId="1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4678"/>
            <w:vAlign w:val="center"/>
          </w:tcPr>
          <w:p w14:paraId="1A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встроенных математич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ских и статистических функций. Сорт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ровка таблицы.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1B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1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98"/>
        </w:trPr>
        <w:tc>
          <w:tcPr>
            <w:tcW w:type="dxa" w:w="822"/>
            <w:vAlign w:val="center"/>
          </w:tcPr>
          <w:p w14:paraId="1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type="dxa" w:w="4678"/>
            <w:vAlign w:val="center"/>
          </w:tcPr>
          <w:p w14:paraId="1E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Деловая графика. Условная функция. Л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гические функции и абсолютные адреса.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1F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20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68"/>
        </w:trPr>
        <w:tc>
          <w:tcPr>
            <w:tcW w:type="dxa" w:w="822"/>
            <w:vAlign w:val="center"/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type="dxa" w:w="4678"/>
            <w:vAlign w:val="center"/>
          </w:tcPr>
          <w:p w14:paraId="22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Построение графиков и диаграмм. Испол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зование логических функций и условной функции. Использование абсолютной а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 xml:space="preserve">ресации. 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23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2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03"/>
        </w:trPr>
        <w:tc>
          <w:tcPr>
            <w:tcW w:type="dxa" w:w="822"/>
            <w:vAlign w:val="center"/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type="dxa" w:w="4678"/>
            <w:vAlign w:val="center"/>
          </w:tcPr>
          <w:p w14:paraId="26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Электронные таблицы и математическое моделирование.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27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2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98"/>
        </w:trPr>
        <w:tc>
          <w:tcPr>
            <w:tcW w:type="dxa" w:w="822"/>
            <w:vAlign w:val="center"/>
          </w:tcPr>
          <w:p w14:paraId="2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4678"/>
            <w:vAlign w:val="center"/>
          </w:tcPr>
          <w:p w14:paraId="2A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Обобщение по теме: «Табличные вычи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>ления на компьютере».</w:t>
            </w:r>
          </w:p>
        </w:tc>
        <w:tc>
          <w:tcPr>
            <w:tcW w:type="dxa" w:w="6379"/>
            <w:gridSpan w:val="1"/>
            <w:vMerge w:val="continue"/>
            <w:vAlign w:val="center"/>
          </w:tcPr>
          <w:p/>
        </w:tc>
        <w:tc>
          <w:tcPr>
            <w:tcW w:type="dxa" w:w="1701"/>
          </w:tcPr>
          <w:p w14:paraId="2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2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6"/>
        </w:trPr>
        <w:tc>
          <w:tcPr>
            <w:tcW w:type="dxa" w:w="14859"/>
            <w:gridSpan w:val="5"/>
            <w:vAlign w:val="center"/>
          </w:tcPr>
          <w:p w14:paraId="2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Раздел 5. Повторение </w:t>
            </w:r>
            <w:r>
              <w:rPr>
                <w:rFonts w:ascii="Times New Roman" w:hAnsi="Times New Roman"/>
                <w:b w:val="1"/>
                <w:sz w:val="28"/>
              </w:rPr>
              <w:t xml:space="preserve"> (</w:t>
            </w:r>
            <w:r>
              <w:rPr>
                <w:rFonts w:ascii="Times New Roman" w:hAnsi="Times New Roman"/>
                <w:b w:val="1"/>
                <w:sz w:val="28"/>
              </w:rPr>
              <w:t>1 час</w:t>
            </w:r>
            <w:r>
              <w:rPr>
                <w:rFonts w:ascii="Times New Roman" w:hAnsi="Times New Roman"/>
                <w:b w:val="1"/>
                <w:sz w:val="28"/>
              </w:rPr>
              <w:t>)</w:t>
            </w:r>
          </w:p>
        </w:tc>
      </w:tr>
      <w:tr>
        <w:trPr>
          <w:trHeight w:hRule="atLeast" w:val="427"/>
        </w:trPr>
        <w:tc>
          <w:tcPr>
            <w:tcW w:type="dxa" w:w="822"/>
            <w:vAlign w:val="center"/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4678"/>
            <w:vAlign w:val="center"/>
          </w:tcPr>
          <w:p w14:paraId="2F010000">
            <w:pPr>
              <w:pStyle w:val="Style_8"/>
              <w:spacing w:after="0" w:line="240" w:lineRule="auto"/>
              <w:ind w:firstLine="0" w:left="0"/>
              <w:jc w:val="both"/>
              <w:rPr>
                <w:sz w:val="24"/>
              </w:rPr>
            </w:pPr>
            <w:r>
              <w:rPr>
                <w:sz w:val="24"/>
              </w:rPr>
              <w:t>Итоговое повторение за курс 8 класса.</w:t>
            </w:r>
          </w:p>
        </w:tc>
        <w:tc>
          <w:tcPr>
            <w:tcW w:type="dxa" w:w="6379"/>
            <w:vAlign w:val="center"/>
          </w:tcPr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9"/>
          </w:tcPr>
          <w:p w14:paraId="32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</w:tc>
      </w:tr>
    </w:tbl>
    <w:p w14:paraId="33010000">
      <w:pPr>
        <w:rPr>
          <w:rFonts w:ascii="Times New Roman" w:hAnsi="Times New Roman"/>
          <w:b w:val="1"/>
          <w:sz w:val="24"/>
        </w:rPr>
      </w:pPr>
      <w:bookmarkStart w:id="1" w:name="_GoBack"/>
      <w:bookmarkEnd w:id="1"/>
    </w:p>
    <w:sectPr>
      <w:footerReference r:id="rId1" w:type="first"/>
      <w:footerReference r:id="rId5" w:type="default"/>
      <w:pgSz w:h="11906" w:w="16838"/>
      <w:pgMar w:bottom="851" w:footer="709" w:gutter="0" w:header="709" w:left="1134" w:right="1134" w:top="170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ftr>
</file>

<file path=word/footer3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3000000">
    <w:pPr>
      <w:pStyle w:val="Style_1"/>
      <w:ind/>
      <w:jc w:val="right"/>
    </w:pPr>
  </w:p>
  <w:p w14:paraId="04000000">
    <w:pPr>
      <w:pStyle w:val="Style_1"/>
    </w:pPr>
  </w:p>
</w:ftr>
</file>

<file path=word/footer5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6000000">
    <w:pPr>
      <w:pStyle w:val="Style_1"/>
      <w:ind/>
      <w:jc w:val="right"/>
    </w:pPr>
  </w:p>
  <w:p w14:paraId="07000000">
    <w:pPr>
      <w:pStyle w:val="Style_1"/>
    </w:pPr>
  </w:p>
</w:ftr>
</file>

<file path=word/header2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2000000">
    <w:pPr>
      <w:spacing w:after="240" w:line="240" w:lineRule="auto"/>
      <w:ind/>
      <w:jc w:val="right"/>
      <w:rPr>
        <w:rFonts w:ascii="Times New Roman" w:hAnsi="Times New Roman"/>
        <w:i w:val="1"/>
        <w:sz w:val="28"/>
      </w:rPr>
    </w:pPr>
  </w:p>
</w:hdr>
</file>

<file path=word/header4.xml><?xml version="1.0" encoding="utf-8"?>
<w:hd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5000000">
    <w:pPr>
      <w:spacing w:after="240" w:line="240" w:lineRule="auto"/>
      <w:ind/>
      <w:jc w:val="right"/>
      <w:rPr>
        <w:rFonts w:ascii="Times New Roman" w:hAnsi="Times New Roman"/>
        <w:i w:val="1"/>
        <w:sz w:val="28"/>
      </w:rPr>
    </w:pPr>
  </w:p>
</w:hd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abstractNum w:abstractNumId="0">
    <w:lvl w:ilvl="0">
      <w:start w:val="1"/>
      <w:numFmt w:val="decimal"/>
      <w:lvlText w:val="%1."/>
      <w:pPr>
        <w:ind w:hanging="360" w:left="1069"/>
      </w:pPr>
    </w:lvl>
    <w:lvl w:ilvl="1">
      <w:start w:val="1"/>
      <w:numFmt w:val="lowerLetter"/>
      <w:lvlText w:val="%2."/>
      <w:pPr>
        <w:ind w:hanging="360" w:left="1789"/>
      </w:pPr>
    </w:lvl>
    <w:lvl w:ilvl="2">
      <w:start w:val="1"/>
      <w:numFmt w:val="lowerRoman"/>
      <w:lvlText w:val="%3."/>
      <w:pPr>
        <w:ind w:hanging="180" w:left="2509"/>
      </w:pPr>
    </w:lvl>
    <w:lvl w:ilvl="3">
      <w:start w:val="1"/>
      <w:numFmt w:val="decimal"/>
      <w:lvlText w:val="%4."/>
      <w:pPr>
        <w:ind w:hanging="360" w:left="3229"/>
      </w:pPr>
    </w:lvl>
    <w:lvl w:ilvl="4">
      <w:start w:val="1"/>
      <w:numFmt w:val="lowerLetter"/>
      <w:lvlText w:val="%5."/>
      <w:pPr>
        <w:ind w:hanging="360" w:left="3949"/>
      </w:pPr>
    </w:lvl>
    <w:lvl w:ilvl="5">
      <w:start w:val="1"/>
      <w:numFmt w:val="lowerRoman"/>
      <w:lvlText w:val="%6."/>
      <w:pPr>
        <w:ind w:hanging="180" w:left="4669"/>
      </w:pPr>
    </w:lvl>
    <w:lvl w:ilvl="6">
      <w:start w:val="1"/>
      <w:numFmt w:val="decimal"/>
      <w:lvlText w:val="%7."/>
      <w:pPr>
        <w:ind w:hanging="360" w:left="5389"/>
      </w:pPr>
    </w:lvl>
    <w:lvl w:ilvl="7">
      <w:start w:val="1"/>
      <w:numFmt w:val="lowerLetter"/>
      <w:lvlText w:val="%8."/>
      <w:pPr>
        <w:ind w:hanging="360" w:left="6109"/>
      </w:pPr>
    </w:lvl>
    <w:lvl w:ilvl="8">
      <w:start w:val="1"/>
      <w:numFmt w:val="lowerRoman"/>
      <w:lvlText w:val="%9."/>
      <w:pPr>
        <w:ind w:hanging="180" w:left="6829"/>
      </w:pPr>
    </w:lvl>
  </w:abstractNum>
  <w:abstractNum w:abstractNumId="1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2">
    <w:lvl w:ilvl="0">
      <w:start w:val="1"/>
      <w:numFmt w:val="decimal"/>
      <w:lvlText w:val="%1."/>
      <w:pPr>
        <w:ind w:hanging="360" w:left="1429"/>
      </w:pPr>
    </w:lvl>
    <w:lvl w:ilvl="1">
      <w:start w:val="1"/>
      <w:numFmt w:val="lowerLetter"/>
      <w:lvlText w:val="%2."/>
      <w:pPr>
        <w:ind w:hanging="360" w:left="2149"/>
      </w:pPr>
    </w:lvl>
    <w:lvl w:ilvl="2">
      <w:start w:val="1"/>
      <w:numFmt w:val="lowerRoman"/>
      <w:lvlText w:val="%3."/>
      <w:pPr>
        <w:ind w:hanging="180" w:left="2869"/>
      </w:pPr>
    </w:lvl>
    <w:lvl w:ilvl="3">
      <w:start w:val="1"/>
      <w:numFmt w:val="decimal"/>
      <w:lvlText w:val="%4."/>
      <w:pPr>
        <w:ind w:hanging="360" w:left="3589"/>
      </w:pPr>
    </w:lvl>
    <w:lvl w:ilvl="4">
      <w:start w:val="1"/>
      <w:numFmt w:val="lowerLetter"/>
      <w:lvlText w:val="%5."/>
      <w:pPr>
        <w:ind w:hanging="360" w:left="4309"/>
      </w:pPr>
    </w:lvl>
    <w:lvl w:ilvl="5">
      <w:start w:val="1"/>
      <w:numFmt w:val="lowerRoman"/>
      <w:lvlText w:val="%6."/>
      <w:pPr>
        <w:ind w:hanging="180" w:left="5029"/>
      </w:pPr>
    </w:lvl>
    <w:lvl w:ilvl="6">
      <w:start w:val="1"/>
      <w:numFmt w:val="decimal"/>
      <w:lvlText w:val="%7."/>
      <w:pPr>
        <w:ind w:hanging="360" w:left="5749"/>
      </w:pPr>
    </w:lvl>
    <w:lvl w:ilvl="7">
      <w:start w:val="1"/>
      <w:numFmt w:val="lowerLetter"/>
      <w:lvlText w:val="%8."/>
      <w:pPr>
        <w:ind w:hanging="360" w:left="6469"/>
      </w:pPr>
    </w:lvl>
    <w:lvl w:ilvl="8">
      <w:start w:val="1"/>
      <w:numFmt w:val="lowerRoman"/>
      <w:lvlText w:val="%9."/>
      <w:pPr>
        <w:ind w:hanging="180" w:left="7189"/>
      </w:pPr>
    </w:lvl>
  </w:abstractNum>
  <w:abstractNum w:abstractNumId="3">
    <w:lvl w:ilvl="0">
      <w:start w:val="1"/>
      <w:numFmt w:val="bullet"/>
      <w:lvlText w:val="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2149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7189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"/>
      <w:pPr>
        <w:ind w:hanging="360" w:left="360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08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180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52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24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396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468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40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12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pPr>
        <w:ind w:hanging="360" w:left="1429"/>
      </w:pPr>
      <w:rPr>
        <w:rFonts w:ascii="Symbol" w:hAnsi="Symbol"/>
      </w:rPr>
    </w:lvl>
    <w:lvl w:ilvl="1">
      <w:start w:val="1"/>
      <w:numFmt w:val="bullet"/>
      <w:lvlText w:val=""/>
      <w:pPr>
        <w:ind w:hanging="360" w:left="2149"/>
      </w:pPr>
      <w:rPr>
        <w:rFonts w:ascii="Symbol" w:hAnsi="Symbol"/>
      </w:rPr>
    </w:lvl>
    <w:lvl w:ilvl="2">
      <w:start w:val="1"/>
      <w:numFmt w:val="bullet"/>
      <w:lvlText w:val=""/>
      <w:pPr>
        <w:ind w:hanging="360" w:left="2869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3589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4309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5029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749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6469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7189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="Calibri" w:hAnsi="Calibri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0" w:uiPriority="9" w:unhideWhenUsed="0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  <w:pPr>
      <w:spacing w:after="200" w:line="276" w:lineRule="auto"/>
      <w:ind/>
    </w:pPr>
    <w:rPr>
      <w:sz w:val="22"/>
    </w:rPr>
  </w:style>
  <w:style w:default="1" w:styleId="Style_10_ch" w:type="character">
    <w:name w:val="Normal"/>
    <w:link w:val="Style_10"/>
    <w:rPr>
      <w:sz w:val="22"/>
    </w:rPr>
  </w:style>
  <w:style w:styleId="Style_11" w:type="paragraph">
    <w:name w:val="toc 2"/>
    <w:basedOn w:val="Style_10"/>
    <w:next w:val="Style_10"/>
    <w:link w:val="Style_11_ch"/>
    <w:uiPriority w:val="39"/>
    <w:pPr>
      <w:spacing w:after="100"/>
      <w:ind w:firstLine="0" w:left="220"/>
    </w:pPr>
  </w:style>
  <w:style w:styleId="Style_11_ch" w:type="character">
    <w:name w:val="toc 2"/>
    <w:basedOn w:val="Style_10_ch"/>
    <w:link w:val="Style_11"/>
  </w:style>
  <w:style w:styleId="Style_12" w:type="paragraph">
    <w:name w:val="Body Text Indent"/>
    <w:basedOn w:val="Style_10"/>
    <w:link w:val="Style_12_ch"/>
    <w:pPr>
      <w:spacing w:after="120" w:line="240" w:lineRule="auto"/>
      <w:ind w:firstLine="0" w:left="283"/>
    </w:pPr>
    <w:rPr>
      <w:rFonts w:ascii="Times New Roman" w:hAnsi="Times New Roman"/>
      <w:sz w:val="24"/>
    </w:rPr>
  </w:style>
  <w:style w:styleId="Style_12_ch" w:type="character">
    <w:name w:val="Body Text Indent"/>
    <w:basedOn w:val="Style_10_ch"/>
    <w:link w:val="Style_12"/>
    <w:rPr>
      <w:rFonts w:ascii="Times New Roman" w:hAnsi="Times New Roman"/>
      <w:sz w:val="24"/>
    </w:rPr>
  </w:style>
  <w:style w:styleId="Style_13" w:type="paragraph">
    <w:name w:val="page number"/>
    <w:basedOn w:val="Style_14"/>
    <w:link w:val="Style_13_ch"/>
  </w:style>
  <w:style w:styleId="Style_13_ch" w:type="character">
    <w:name w:val="page number"/>
    <w:basedOn w:val="Style_14_ch"/>
    <w:link w:val="Style_13"/>
  </w:style>
  <w:style w:styleId="Style_5" w:type="paragraph">
    <w:name w:val="Стиль1"/>
    <w:basedOn w:val="Style_2"/>
    <w:link w:val="Style_5_ch"/>
    <w:pPr>
      <w:spacing w:after="0" w:before="0" w:line="360" w:lineRule="auto"/>
      <w:ind/>
    </w:pPr>
    <w:rPr>
      <w:sz w:val="24"/>
    </w:rPr>
  </w:style>
  <w:style w:styleId="Style_5_ch" w:type="character">
    <w:name w:val="Стиль1"/>
    <w:basedOn w:val="Style_2_ch"/>
    <w:link w:val="Style_5"/>
    <w:rPr>
      <w:sz w:val="24"/>
    </w:rPr>
  </w:style>
  <w:style w:styleId="Style_15" w:type="paragraph">
    <w:name w:val="абзац"/>
    <w:basedOn w:val="Style_10"/>
    <w:link w:val="Style_15_ch"/>
    <w:pPr>
      <w:spacing w:after="0" w:line="240" w:lineRule="auto"/>
      <w:ind w:firstLine="851" w:left="0"/>
      <w:jc w:val="both"/>
    </w:pPr>
    <w:rPr>
      <w:rFonts w:ascii="Times New Roman" w:hAnsi="Times New Roman"/>
      <w:sz w:val="26"/>
    </w:rPr>
  </w:style>
  <w:style w:styleId="Style_15_ch" w:type="character">
    <w:name w:val="абзац"/>
    <w:basedOn w:val="Style_10_ch"/>
    <w:link w:val="Style_15"/>
    <w:rPr>
      <w:rFonts w:ascii="Times New Roman" w:hAnsi="Times New Roman"/>
      <w:sz w:val="26"/>
    </w:rPr>
  </w:style>
  <w:style w:styleId="Style_16" w:type="paragraph">
    <w:name w:val="toc 4"/>
    <w:link w:val="Style_16_ch"/>
    <w:uiPriority w:val="39"/>
    <w:pPr>
      <w:ind w:firstLine="0" w:left="600"/>
    </w:pPr>
  </w:style>
  <w:style w:styleId="Style_16_ch" w:type="character">
    <w:name w:val="toc 4"/>
    <w:link w:val="Style_16"/>
  </w:style>
  <w:style w:styleId="Style_17" w:type="paragraph">
    <w:name w:val="heading 7"/>
    <w:basedOn w:val="Style_10"/>
    <w:next w:val="Style_10"/>
    <w:link w:val="Style_17_ch"/>
    <w:uiPriority w:val="9"/>
    <w:qFormat/>
    <w:pPr>
      <w:keepNext w:val="1"/>
      <w:keepLines w:val="1"/>
      <w:spacing w:after="0" w:before="40"/>
      <w:ind/>
      <w:outlineLvl w:val="6"/>
    </w:pPr>
    <w:rPr>
      <w:rFonts w:ascii="Cambria" w:hAnsi="Cambria"/>
      <w:i w:val="1"/>
      <w:color w:val="243F60"/>
      <w:sz w:val="20"/>
    </w:rPr>
  </w:style>
  <w:style w:styleId="Style_17_ch" w:type="character">
    <w:name w:val="heading 7"/>
    <w:basedOn w:val="Style_10_ch"/>
    <w:link w:val="Style_17"/>
    <w:rPr>
      <w:rFonts w:ascii="Cambria" w:hAnsi="Cambria"/>
      <w:i w:val="1"/>
      <w:color w:val="243F60"/>
      <w:sz w:val="20"/>
    </w:rPr>
  </w:style>
  <w:style w:styleId="Style_18" w:type="paragraph">
    <w:name w:val="mw-headline"/>
    <w:basedOn w:val="Style_14"/>
    <w:link w:val="Style_18_ch"/>
  </w:style>
  <w:style w:styleId="Style_18_ch" w:type="character">
    <w:name w:val="mw-headline"/>
    <w:basedOn w:val="Style_14_ch"/>
    <w:link w:val="Style_18"/>
  </w:style>
  <w:style w:styleId="Style_7" w:type="paragraph">
    <w:name w:val="Body Text"/>
    <w:basedOn w:val="Style_10"/>
    <w:link w:val="Style_7_ch"/>
    <w:pPr>
      <w:spacing w:after="0" w:line="240" w:lineRule="auto"/>
      <w:ind/>
      <w:jc w:val="both"/>
    </w:pPr>
    <w:rPr>
      <w:rFonts w:ascii="Times New Roman" w:hAnsi="Times New Roman"/>
      <w:sz w:val="24"/>
    </w:rPr>
  </w:style>
  <w:style w:styleId="Style_7_ch" w:type="character">
    <w:name w:val="Body Text"/>
    <w:basedOn w:val="Style_10_ch"/>
    <w:link w:val="Style_7"/>
    <w:rPr>
      <w:rFonts w:ascii="Times New Roman" w:hAnsi="Times New Roman"/>
      <w:sz w:val="24"/>
    </w:rPr>
  </w:style>
  <w:style w:styleId="Style_19" w:type="paragraph">
    <w:name w:val="Placeholder Text"/>
    <w:basedOn w:val="Style_14"/>
    <w:link w:val="Style_19_ch"/>
    <w:rPr>
      <w:color w:val="808080"/>
    </w:rPr>
  </w:style>
  <w:style w:styleId="Style_19_ch" w:type="character">
    <w:name w:val="Placeholder Text"/>
    <w:basedOn w:val="Style_14_ch"/>
    <w:link w:val="Style_19"/>
    <w:rPr>
      <w:color w:val="808080"/>
    </w:rPr>
  </w:style>
  <w:style w:styleId="Style_20" w:type="paragraph">
    <w:name w:val="toc 6"/>
    <w:link w:val="Style_20_ch"/>
    <w:uiPriority w:val="39"/>
    <w:pPr>
      <w:ind w:firstLine="0" w:left="1000"/>
    </w:pPr>
  </w:style>
  <w:style w:styleId="Style_20_ch" w:type="character">
    <w:name w:val="toc 6"/>
    <w:link w:val="Style_20"/>
  </w:style>
  <w:style w:styleId="Style_21" w:type="paragraph">
    <w:name w:val="toc 7"/>
    <w:link w:val="Style_21_ch"/>
    <w:uiPriority w:val="39"/>
    <w:pPr>
      <w:ind w:firstLine="0" w:left="1200"/>
    </w:pPr>
  </w:style>
  <w:style w:styleId="Style_21_ch" w:type="character">
    <w:name w:val="toc 7"/>
    <w:link w:val="Style_21"/>
  </w:style>
  <w:style w:styleId="Style_22" w:type="paragraph">
    <w:name w:val="apple-converted-space"/>
    <w:basedOn w:val="Style_14"/>
    <w:link w:val="Style_22_ch"/>
  </w:style>
  <w:style w:styleId="Style_22_ch" w:type="character">
    <w:name w:val="apple-converted-space"/>
    <w:basedOn w:val="Style_14_ch"/>
    <w:link w:val="Style_22"/>
  </w:style>
  <w:style w:styleId="Style_23" w:type="paragraph">
    <w:name w:val="dash041e_0441_043d_043e_0432_043d_043e_0439_0020_0442_0435_043a_0441_0442_0020_0441_0020_043e_0442_0441_0442_0443_043f_043e_043c__char1"/>
    <w:link w:val="Style_23_ch"/>
    <w:rPr>
      <w:rFonts w:ascii="Times New Roman" w:hAnsi="Times New Roman"/>
      <w:sz w:val="24"/>
      <w:u w:val="none"/>
    </w:rPr>
  </w:style>
  <w:style w:styleId="Style_23_ch" w:type="character">
    <w:name w:val="dash041e_0441_043d_043e_0432_043d_043e_0439_0020_0442_0435_043a_0441_0442_0020_0441_0020_043e_0442_0441_0442_0443_043f_043e_043c__char1"/>
    <w:link w:val="Style_23"/>
    <w:rPr>
      <w:rFonts w:ascii="Times New Roman" w:hAnsi="Times New Roman"/>
      <w:sz w:val="24"/>
      <w:u w:val="none"/>
    </w:rPr>
  </w:style>
  <w:style w:styleId="Style_24" w:type="paragraph">
    <w:name w:val="Текст1"/>
    <w:basedOn w:val="Style_10"/>
    <w:link w:val="Style_24_ch"/>
    <w:pPr>
      <w:spacing w:after="0" w:line="240" w:lineRule="auto"/>
      <w:ind/>
    </w:pPr>
    <w:rPr>
      <w:rFonts w:ascii="Courier New" w:hAnsi="Courier New"/>
      <w:sz w:val="20"/>
    </w:rPr>
  </w:style>
  <w:style w:styleId="Style_24_ch" w:type="character">
    <w:name w:val="Текст1"/>
    <w:basedOn w:val="Style_10_ch"/>
    <w:link w:val="Style_24"/>
    <w:rPr>
      <w:rFonts w:ascii="Courier New" w:hAnsi="Courier New"/>
      <w:sz w:val="20"/>
    </w:rPr>
  </w:style>
  <w:style w:styleId="Style_25" w:type="paragraph">
    <w:name w:val="Знак Знак1 Знак Знак Знак Знак"/>
    <w:basedOn w:val="Style_10"/>
    <w:link w:val="Style_25_ch"/>
    <w:pPr>
      <w:spacing w:after="160" w:line="240" w:lineRule="exact"/>
      <w:ind/>
    </w:pPr>
    <w:rPr>
      <w:rFonts w:ascii="Verdana" w:hAnsi="Verdana"/>
      <w:sz w:val="20"/>
    </w:rPr>
  </w:style>
  <w:style w:styleId="Style_25_ch" w:type="character">
    <w:name w:val="Знак Знак1 Знак Знак Знак Знак"/>
    <w:basedOn w:val="Style_10_ch"/>
    <w:link w:val="Style_25"/>
    <w:rPr>
      <w:rFonts w:ascii="Verdana" w:hAnsi="Verdana"/>
      <w:sz w:val="20"/>
    </w:rPr>
  </w:style>
  <w:style w:styleId="Style_26" w:type="paragraph">
    <w:name w:val="heading 3"/>
    <w:basedOn w:val="Style_10"/>
    <w:next w:val="Style_10"/>
    <w:link w:val="Style_26_ch"/>
    <w:uiPriority w:val="9"/>
    <w:qFormat/>
    <w:pPr>
      <w:keepNext w:val="1"/>
      <w:spacing w:after="60" w:before="240" w:line="240" w:lineRule="auto"/>
      <w:ind/>
      <w:outlineLvl w:val="2"/>
    </w:pPr>
    <w:rPr>
      <w:rFonts w:ascii="Arial" w:hAnsi="Arial"/>
      <w:b w:val="1"/>
      <w:sz w:val="26"/>
    </w:rPr>
  </w:style>
  <w:style w:styleId="Style_26_ch" w:type="character">
    <w:name w:val="heading 3"/>
    <w:basedOn w:val="Style_10_ch"/>
    <w:link w:val="Style_26"/>
    <w:rPr>
      <w:rFonts w:ascii="Arial" w:hAnsi="Arial"/>
      <w:b w:val="1"/>
      <w:sz w:val="26"/>
    </w:rPr>
  </w:style>
  <w:style w:styleId="Style_27" w:type="paragraph">
    <w:name w:val="dash0410_005f0431_005f0437_005f0430_005f0446_005f0020_005f0441_005f043f_005f0438_005f0441_005f043a_005f0430_005f_005fchar1__char1"/>
    <w:link w:val="Style_27_ch"/>
    <w:rPr>
      <w:rFonts w:ascii="Times New Roman" w:hAnsi="Times New Roman"/>
      <w:sz w:val="24"/>
      <w:u w:val="none"/>
    </w:rPr>
  </w:style>
  <w:style w:styleId="Style_27_ch" w:type="character">
    <w:name w:val="dash0410_005f0431_005f0437_005f0430_005f0446_005f0020_005f0441_005f043f_005f0438_005f0441_005f043a_005f0430_005f_005fchar1__char1"/>
    <w:link w:val="Style_27"/>
    <w:rPr>
      <w:rFonts w:ascii="Times New Roman" w:hAnsi="Times New Roman"/>
      <w:sz w:val="24"/>
      <w:u w:val="none"/>
    </w:rPr>
  </w:style>
  <w:style w:styleId="Style_28" w:type="paragraph">
    <w:name w:val="Знак1"/>
    <w:basedOn w:val="Style_10"/>
    <w:link w:val="Style_28_ch"/>
    <w:pPr>
      <w:spacing w:after="160" w:line="240" w:lineRule="exact"/>
      <w:ind/>
    </w:pPr>
    <w:rPr>
      <w:rFonts w:ascii="Verdana" w:hAnsi="Verdana"/>
      <w:sz w:val="20"/>
    </w:rPr>
  </w:style>
  <w:style w:styleId="Style_28_ch" w:type="character">
    <w:name w:val="Знак1"/>
    <w:basedOn w:val="Style_10_ch"/>
    <w:link w:val="Style_28"/>
    <w:rPr>
      <w:rFonts w:ascii="Verdana" w:hAnsi="Verdana"/>
      <w:sz w:val="20"/>
    </w:rPr>
  </w:style>
  <w:style w:styleId="Style_29" w:type="paragraph">
    <w:name w:val="dash041e_0441_043d_043e_0432_043d_043e_0439_0020_0442_0435_043a_0441_0442_0020_0441_0020_043e_0442_0441_0442_0443_043f_043e_043c"/>
    <w:basedOn w:val="Style_10"/>
    <w:link w:val="Style_29_ch"/>
    <w:pPr>
      <w:spacing w:after="120" w:line="240" w:lineRule="auto"/>
      <w:ind w:firstLine="0" w:left="280"/>
    </w:pPr>
    <w:rPr>
      <w:rFonts w:ascii="Times New Roman" w:hAnsi="Times New Roman"/>
      <w:sz w:val="24"/>
    </w:rPr>
  </w:style>
  <w:style w:styleId="Style_29_ch" w:type="character">
    <w:name w:val="dash041e_0441_043d_043e_0432_043d_043e_0439_0020_0442_0435_043a_0441_0442_0020_0441_0020_043e_0442_0441_0442_0443_043f_043e_043c"/>
    <w:basedOn w:val="Style_10_ch"/>
    <w:link w:val="Style_29"/>
    <w:rPr>
      <w:rFonts w:ascii="Times New Roman" w:hAnsi="Times New Roman"/>
      <w:sz w:val="24"/>
    </w:rPr>
  </w:style>
  <w:style w:styleId="Style_30" w:type="paragraph">
    <w:name w:val="toc 3"/>
    <w:basedOn w:val="Style_10"/>
    <w:next w:val="Style_10"/>
    <w:link w:val="Style_30_ch"/>
    <w:uiPriority w:val="39"/>
    <w:pPr>
      <w:spacing w:after="100"/>
      <w:ind w:firstLine="0" w:left="440"/>
    </w:pPr>
  </w:style>
  <w:style w:styleId="Style_30_ch" w:type="character">
    <w:name w:val="toc 3"/>
    <w:basedOn w:val="Style_10_ch"/>
    <w:link w:val="Style_30"/>
  </w:style>
  <w:style w:styleId="Style_8" w:type="paragraph">
    <w:name w:val="Body Text Indent 2"/>
    <w:basedOn w:val="Style_10"/>
    <w:link w:val="Style_8_ch"/>
    <w:pPr>
      <w:spacing w:after="120" w:line="480" w:lineRule="auto"/>
      <w:ind w:firstLine="0" w:left="283"/>
    </w:pPr>
    <w:rPr>
      <w:rFonts w:ascii="Times New Roman" w:hAnsi="Times New Roman"/>
      <w:sz w:val="20"/>
    </w:rPr>
  </w:style>
  <w:style w:styleId="Style_8_ch" w:type="character">
    <w:name w:val="Body Text Indent 2"/>
    <w:basedOn w:val="Style_10_ch"/>
    <w:link w:val="Style_8"/>
    <w:rPr>
      <w:rFonts w:ascii="Times New Roman" w:hAnsi="Times New Roman"/>
      <w:sz w:val="20"/>
    </w:rPr>
  </w:style>
  <w:style w:styleId="Style_31" w:type="paragraph">
    <w:name w:val="header"/>
    <w:basedOn w:val="Style_10"/>
    <w:link w:val="Style_3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1_ch" w:type="character">
    <w:name w:val="header"/>
    <w:basedOn w:val="Style_10_ch"/>
    <w:link w:val="Style_31"/>
  </w:style>
  <w:style w:styleId="Style_32" w:type="paragraph">
    <w:name w:val="c2"/>
    <w:basedOn w:val="Style_14"/>
    <w:link w:val="Style_32_ch"/>
  </w:style>
  <w:style w:styleId="Style_32_ch" w:type="character">
    <w:name w:val="c2"/>
    <w:basedOn w:val="Style_14_ch"/>
    <w:link w:val="Style_32"/>
  </w:style>
  <w:style w:styleId="Style_33" w:type="paragraph">
    <w:name w:val="Balloon Text"/>
    <w:basedOn w:val="Style_10"/>
    <w:link w:val="Style_33_ch"/>
    <w:pPr>
      <w:spacing w:after="0" w:line="240" w:lineRule="auto"/>
      <w:ind/>
    </w:pPr>
    <w:rPr>
      <w:rFonts w:ascii="Tahoma" w:hAnsi="Tahoma"/>
      <w:sz w:val="16"/>
    </w:rPr>
  </w:style>
  <w:style w:styleId="Style_33_ch" w:type="character">
    <w:name w:val="Balloon Text"/>
    <w:basedOn w:val="Style_10_ch"/>
    <w:link w:val="Style_33"/>
    <w:rPr>
      <w:rFonts w:ascii="Tahoma" w:hAnsi="Tahoma"/>
      <w:sz w:val="16"/>
    </w:rPr>
  </w:style>
  <w:style w:styleId="Style_4" w:type="paragraph">
    <w:name w:val="dash041e_0431_044b_0447_043d_044b_0439__char1"/>
    <w:link w:val="Style_4_ch"/>
    <w:rPr>
      <w:rFonts w:ascii="Times New Roman" w:hAnsi="Times New Roman"/>
      <w:sz w:val="24"/>
      <w:u w:val="none"/>
    </w:rPr>
  </w:style>
  <w:style w:styleId="Style_4_ch" w:type="character">
    <w:name w:val="dash041e_0431_044b_0447_043d_044b_0439__char1"/>
    <w:link w:val="Style_4"/>
    <w:rPr>
      <w:rFonts w:ascii="Times New Roman" w:hAnsi="Times New Roman"/>
      <w:sz w:val="24"/>
      <w:u w:val="none"/>
    </w:rPr>
  </w:style>
  <w:style w:styleId="Style_34" w:type="paragraph">
    <w:name w:val="Strong"/>
    <w:basedOn w:val="Style_14"/>
    <w:link w:val="Style_34_ch"/>
    <w:rPr>
      <w:b w:val="1"/>
    </w:rPr>
  </w:style>
  <w:style w:styleId="Style_34_ch" w:type="character">
    <w:name w:val="Strong"/>
    <w:basedOn w:val="Style_14_ch"/>
    <w:link w:val="Style_34"/>
    <w:rPr>
      <w:b w:val="1"/>
    </w:rPr>
  </w:style>
  <w:style w:styleId="Style_35" w:type="paragraph">
    <w:name w:val="heading 5"/>
    <w:link w:val="Style_3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35_ch" w:type="character">
    <w:name w:val="heading 5"/>
    <w:link w:val="Style_35"/>
    <w:rPr>
      <w:rFonts w:ascii="XO Thames" w:hAnsi="XO Thames"/>
      <w:b w:val="1"/>
      <w:color w:val="000000"/>
      <w:sz w:val="22"/>
    </w:rPr>
  </w:style>
  <w:style w:styleId="Style_36" w:type="paragraph">
    <w:name w:val="c17"/>
    <w:basedOn w:val="Style_10"/>
    <w:link w:val="Style_3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6_ch" w:type="character">
    <w:name w:val="c17"/>
    <w:basedOn w:val="Style_10_ch"/>
    <w:link w:val="Style_36"/>
    <w:rPr>
      <w:rFonts w:ascii="Times New Roman" w:hAnsi="Times New Roman"/>
      <w:sz w:val="24"/>
    </w:rPr>
  </w:style>
  <w:style w:styleId="Style_2" w:type="paragraph">
    <w:name w:val="heading 1"/>
    <w:basedOn w:val="Style_10"/>
    <w:link w:val="Style_2_ch"/>
    <w:uiPriority w:val="9"/>
    <w:qFormat/>
    <w:pPr>
      <w:spacing w:afterAutospacing="on" w:beforeAutospacing="on" w:line="240" w:lineRule="auto"/>
      <w:ind/>
      <w:jc w:val="center"/>
      <w:outlineLvl w:val="0"/>
    </w:pPr>
    <w:rPr>
      <w:rFonts w:ascii="Times New Roman" w:hAnsi="Times New Roman"/>
      <w:b w:val="1"/>
      <w:sz w:val="28"/>
    </w:rPr>
  </w:style>
  <w:style w:styleId="Style_2_ch" w:type="character">
    <w:name w:val="heading 1"/>
    <w:basedOn w:val="Style_10_ch"/>
    <w:link w:val="Style_2"/>
    <w:rPr>
      <w:rFonts w:ascii="Times New Roman" w:hAnsi="Times New Roman"/>
      <w:b w:val="1"/>
      <w:sz w:val="28"/>
    </w:rPr>
  </w:style>
  <w:style w:styleId="Style_3" w:type="paragraph">
    <w:name w:val="List Paragraph"/>
    <w:basedOn w:val="Style_10"/>
    <w:link w:val="Style_3_ch"/>
    <w:pPr>
      <w:ind w:firstLine="0" w:left="720"/>
      <w:contextualSpacing w:val="1"/>
    </w:pPr>
  </w:style>
  <w:style w:styleId="Style_3_ch" w:type="character">
    <w:name w:val="List Paragraph"/>
    <w:basedOn w:val="Style_10_ch"/>
    <w:link w:val="Style_3"/>
  </w:style>
  <w:style w:styleId="Style_37" w:type="paragraph">
    <w:name w:val="Hyperlink"/>
    <w:basedOn w:val="Style_14"/>
    <w:link w:val="Style_37_ch"/>
    <w:rPr>
      <w:color w:val="0000FF"/>
      <w:u w:val="single"/>
    </w:rPr>
  </w:style>
  <w:style w:styleId="Style_37_ch" w:type="character">
    <w:name w:val="Hyperlink"/>
    <w:basedOn w:val="Style_14_ch"/>
    <w:link w:val="Style_37"/>
    <w:rPr>
      <w:color w:val="0000FF"/>
      <w:u w:val="single"/>
    </w:rPr>
  </w:style>
  <w:style w:styleId="Style_38" w:type="paragraph">
    <w:name w:val="Footnote"/>
    <w:link w:val="Style_38_ch"/>
    <w:pPr>
      <w:ind/>
      <w:jc w:val="left"/>
    </w:pPr>
    <w:rPr>
      <w:rFonts w:ascii="XO Thames" w:hAnsi="XO Thames"/>
      <w:sz w:val="22"/>
    </w:rPr>
  </w:style>
  <w:style w:styleId="Style_38_ch" w:type="character">
    <w:name w:val="Footnote"/>
    <w:link w:val="Style_38"/>
    <w:rPr>
      <w:rFonts w:ascii="XO Thames" w:hAnsi="XO Thames"/>
      <w:sz w:val="22"/>
    </w:rPr>
  </w:style>
  <w:style w:styleId="Style_39" w:type="paragraph">
    <w:name w:val="toc 1"/>
    <w:basedOn w:val="Style_10"/>
    <w:next w:val="Style_10"/>
    <w:link w:val="Style_39_ch"/>
    <w:uiPriority w:val="39"/>
    <w:pPr>
      <w:tabs>
        <w:tab w:leader="dot" w:pos="9628" w:val="right"/>
      </w:tabs>
      <w:spacing w:after="100" w:line="240" w:lineRule="auto"/>
      <w:ind w:firstLine="284" w:left="0"/>
    </w:pPr>
    <w:rPr>
      <w:rFonts w:ascii="Times New Roman" w:hAnsi="Times New Roman"/>
      <w:sz w:val="24"/>
    </w:rPr>
  </w:style>
  <w:style w:styleId="Style_39_ch" w:type="character">
    <w:name w:val="toc 1"/>
    <w:basedOn w:val="Style_10_ch"/>
    <w:link w:val="Style_39"/>
    <w:rPr>
      <w:rFonts w:ascii="Times New Roman" w:hAnsi="Times New Roman"/>
      <w:sz w:val="24"/>
    </w:rPr>
  </w:style>
  <w:style w:styleId="Style_40" w:type="paragraph">
    <w:name w:val="Header and Footer"/>
    <w:link w:val="Style_40_ch"/>
    <w:pPr>
      <w:spacing w:line="360" w:lineRule="auto"/>
      <w:ind/>
    </w:pPr>
    <w:rPr>
      <w:rFonts w:ascii="XO Thames" w:hAnsi="XO Thames"/>
      <w:sz w:val="20"/>
    </w:rPr>
  </w:style>
  <w:style w:styleId="Style_40_ch" w:type="character">
    <w:name w:val="Header and Footer"/>
    <w:link w:val="Style_40"/>
    <w:rPr>
      <w:rFonts w:ascii="XO Thames" w:hAnsi="XO Thames"/>
      <w:sz w:val="20"/>
    </w:rPr>
  </w:style>
  <w:style w:styleId="Style_41" w:type="paragraph">
    <w:name w:val="TOC Heading"/>
    <w:basedOn w:val="Style_2"/>
    <w:next w:val="Style_10"/>
    <w:link w:val="Style_41_ch"/>
    <w:pPr>
      <w:keepNext w:val="1"/>
      <w:keepLines w:val="1"/>
      <w:spacing w:after="0" w:before="480" w:line="276" w:lineRule="auto"/>
      <w:ind/>
      <w:outlineLvl w:val="8"/>
    </w:pPr>
    <w:rPr>
      <w:rFonts w:ascii="Cambria" w:hAnsi="Cambria"/>
      <w:color w:val="365F91"/>
    </w:rPr>
  </w:style>
  <w:style w:styleId="Style_41_ch" w:type="character">
    <w:name w:val="TOC Heading"/>
    <w:basedOn w:val="Style_2_ch"/>
    <w:link w:val="Style_41"/>
    <w:rPr>
      <w:rFonts w:ascii="Cambria" w:hAnsi="Cambria"/>
      <w:color w:val="365F91"/>
    </w:rPr>
  </w:style>
  <w:style w:styleId="Style_42" w:type="paragraph">
    <w:name w:val="toc 9"/>
    <w:link w:val="Style_42_ch"/>
    <w:uiPriority w:val="39"/>
    <w:pPr>
      <w:ind w:firstLine="0" w:left="1600"/>
    </w:pPr>
  </w:style>
  <w:style w:styleId="Style_42_ch" w:type="character">
    <w:name w:val="toc 9"/>
    <w:link w:val="Style_42"/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9" w:type="paragraph">
    <w:name w:val="Body Text Indent 3"/>
    <w:basedOn w:val="Style_10"/>
    <w:link w:val="Style_9_ch"/>
    <w:pPr>
      <w:spacing w:after="120" w:line="240" w:lineRule="auto"/>
      <w:ind w:firstLine="0" w:left="283"/>
    </w:pPr>
    <w:rPr>
      <w:rFonts w:ascii="Times New Roman" w:hAnsi="Times New Roman"/>
      <w:sz w:val="16"/>
    </w:rPr>
  </w:style>
  <w:style w:styleId="Style_9_ch" w:type="character">
    <w:name w:val="Body Text Indent 3"/>
    <w:basedOn w:val="Style_10_ch"/>
    <w:link w:val="Style_9"/>
    <w:rPr>
      <w:rFonts w:ascii="Times New Roman" w:hAnsi="Times New Roman"/>
      <w:sz w:val="16"/>
    </w:rPr>
  </w:style>
  <w:style w:styleId="Style_43" w:type="paragraph">
    <w:name w:val="toc 8"/>
    <w:link w:val="Style_43_ch"/>
    <w:uiPriority w:val="39"/>
    <w:pPr>
      <w:ind w:firstLine="0" w:left="1400"/>
    </w:pPr>
  </w:style>
  <w:style w:styleId="Style_43_ch" w:type="character">
    <w:name w:val="toc 8"/>
    <w:link w:val="Style_43"/>
  </w:style>
  <w:style w:styleId="Style_44" w:type="paragraph">
    <w:name w:val="No Spacing"/>
    <w:link w:val="Style_44_ch"/>
    <w:rPr>
      <w:sz w:val="22"/>
    </w:rPr>
  </w:style>
  <w:style w:styleId="Style_44_ch" w:type="character">
    <w:name w:val="No Spacing"/>
    <w:link w:val="Style_44"/>
    <w:rPr>
      <w:sz w:val="22"/>
    </w:rPr>
  </w:style>
  <w:style w:styleId="Style_45" w:type="paragraph">
    <w:name w:val="p1"/>
    <w:basedOn w:val="Style_10"/>
    <w:link w:val="Style_45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5_ch" w:type="character">
    <w:name w:val="p1"/>
    <w:basedOn w:val="Style_10_ch"/>
    <w:link w:val="Style_45"/>
    <w:rPr>
      <w:rFonts w:ascii="Times New Roman" w:hAnsi="Times New Roman"/>
      <w:sz w:val="24"/>
    </w:rPr>
  </w:style>
  <w:style w:styleId="Style_46" w:type="paragraph">
    <w:name w:val="Normal (Web)"/>
    <w:basedOn w:val="Style_10"/>
    <w:link w:val="Style_46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46_ch" w:type="character">
    <w:name w:val="Normal (Web)"/>
    <w:basedOn w:val="Style_10_ch"/>
    <w:link w:val="Style_46"/>
    <w:rPr>
      <w:rFonts w:ascii="Times New Roman" w:hAnsi="Times New Roman"/>
      <w:sz w:val="24"/>
    </w:rPr>
  </w:style>
  <w:style w:styleId="Style_47" w:type="paragraph">
    <w:name w:val="dash041e_005f0431_005f044b_005f0447_005f043d_005f044b_005f0439_005f_005fchar1__char1"/>
    <w:link w:val="Style_47_ch"/>
    <w:rPr>
      <w:rFonts w:ascii="Times New Roman" w:hAnsi="Times New Roman"/>
      <w:sz w:val="24"/>
      <w:u w:val="none"/>
    </w:rPr>
  </w:style>
  <w:style w:styleId="Style_47_ch" w:type="character">
    <w:name w:val="dash041e_005f0431_005f044b_005f0447_005f043d_005f044b_005f0439_005f_005fchar1__char1"/>
    <w:link w:val="Style_47"/>
    <w:rPr>
      <w:rFonts w:ascii="Times New Roman" w:hAnsi="Times New Roman"/>
      <w:sz w:val="24"/>
      <w:u w:val="none"/>
    </w:rPr>
  </w:style>
  <w:style w:styleId="Style_48" w:type="paragraph">
    <w:name w:val="toc 5"/>
    <w:link w:val="Style_48_ch"/>
    <w:uiPriority w:val="39"/>
    <w:pPr>
      <w:ind w:firstLine="0" w:left="800"/>
    </w:pPr>
  </w:style>
  <w:style w:styleId="Style_48_ch" w:type="character">
    <w:name w:val="toc 5"/>
    <w:link w:val="Style_48"/>
  </w:style>
  <w:style w:styleId="Style_49" w:type="paragraph">
    <w:name w:val="Subtitle"/>
    <w:link w:val="Style_49_ch"/>
    <w:uiPriority w:val="11"/>
    <w:qFormat/>
    <w:rPr>
      <w:rFonts w:ascii="XO Thames" w:hAnsi="XO Thames"/>
      <w:i w:val="1"/>
      <w:color w:val="616161"/>
      <w:sz w:val="24"/>
    </w:rPr>
  </w:style>
  <w:style w:styleId="Style_49_ch" w:type="character">
    <w:name w:val="Subtitle"/>
    <w:link w:val="Style_49"/>
    <w:rPr>
      <w:rFonts w:ascii="XO Thames" w:hAnsi="XO Thames"/>
      <w:i w:val="1"/>
      <w:color w:val="616161"/>
      <w:sz w:val="24"/>
    </w:rPr>
  </w:style>
  <w:style w:styleId="Style_50" w:type="paragraph">
    <w:name w:val="toc 10"/>
    <w:link w:val="Style_50_ch"/>
    <w:uiPriority w:val="39"/>
    <w:pPr>
      <w:ind w:firstLine="0" w:left="1800"/>
    </w:pPr>
  </w:style>
  <w:style w:styleId="Style_50_ch" w:type="character">
    <w:name w:val="toc 10"/>
    <w:link w:val="Style_50"/>
  </w:style>
  <w:style w:styleId="Style_51" w:type="paragraph">
    <w:name w:val="Title"/>
    <w:link w:val="Style_51_ch"/>
    <w:uiPriority w:val="10"/>
    <w:qFormat/>
    <w:rPr>
      <w:rFonts w:ascii="XO Thames" w:hAnsi="XO Thames"/>
      <w:b w:val="1"/>
      <w:sz w:val="52"/>
    </w:rPr>
  </w:style>
  <w:style w:styleId="Style_51_ch" w:type="character">
    <w:name w:val="Title"/>
    <w:link w:val="Style_51"/>
    <w:rPr>
      <w:rFonts w:ascii="XO Thames" w:hAnsi="XO Thames"/>
      <w:b w:val="1"/>
      <w:sz w:val="52"/>
    </w:rPr>
  </w:style>
  <w:style w:styleId="Style_52" w:type="paragraph">
    <w:name w:val="heading 4"/>
    <w:basedOn w:val="Style_10"/>
    <w:next w:val="Style_10"/>
    <w:link w:val="Style_52_ch"/>
    <w:uiPriority w:val="9"/>
    <w:qFormat/>
    <w:pPr>
      <w:keepNext w:val="1"/>
      <w:spacing w:after="60" w:before="240" w:line="240" w:lineRule="auto"/>
      <w:ind/>
      <w:outlineLvl w:val="3"/>
    </w:pPr>
    <w:rPr>
      <w:rFonts w:ascii="Times New Roman" w:hAnsi="Times New Roman"/>
      <w:b w:val="1"/>
      <w:sz w:val="28"/>
    </w:rPr>
  </w:style>
  <w:style w:styleId="Style_52_ch" w:type="character">
    <w:name w:val="heading 4"/>
    <w:basedOn w:val="Style_10_ch"/>
    <w:link w:val="Style_52"/>
    <w:rPr>
      <w:rFonts w:ascii="Times New Roman" w:hAnsi="Times New Roman"/>
      <w:b w:val="1"/>
      <w:sz w:val="28"/>
    </w:rPr>
  </w:style>
  <w:style w:styleId="Style_53" w:type="paragraph">
    <w:name w:val="heading 2"/>
    <w:basedOn w:val="Style_10"/>
    <w:next w:val="Style_10"/>
    <w:link w:val="Style_53_ch"/>
    <w:uiPriority w:val="9"/>
    <w:qFormat/>
    <w:pPr>
      <w:keepNext w:val="1"/>
      <w:keepLines w:val="1"/>
      <w:spacing w:after="0" w:before="200"/>
      <w:ind/>
      <w:outlineLvl w:val="1"/>
    </w:pPr>
    <w:rPr>
      <w:rFonts w:ascii="Cambria" w:hAnsi="Cambria"/>
      <w:b w:val="1"/>
      <w:color w:val="4F81BD"/>
      <w:sz w:val="26"/>
    </w:rPr>
  </w:style>
  <w:style w:styleId="Style_53_ch" w:type="character">
    <w:name w:val="heading 2"/>
    <w:basedOn w:val="Style_10_ch"/>
    <w:link w:val="Style_53"/>
    <w:rPr>
      <w:rFonts w:ascii="Cambria" w:hAnsi="Cambria"/>
      <w:b w:val="1"/>
      <w:color w:val="4F81BD"/>
      <w:sz w:val="26"/>
    </w:rPr>
  </w:style>
  <w:style w:styleId="Style_1" w:type="paragraph">
    <w:name w:val="footer"/>
    <w:basedOn w:val="Style_10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0_ch"/>
    <w:link w:val="Style_1"/>
  </w:style>
  <w:style w:styleId="Style_54" w:type="paragraph">
    <w:name w:val="Основной текст1"/>
    <w:basedOn w:val="Style_10"/>
    <w:link w:val="Style_54_ch"/>
    <w:pPr>
      <w:widowControl w:val="0"/>
      <w:spacing w:after="0" w:before="1920" w:line="257" w:lineRule="exact"/>
      <w:ind w:hanging="260" w:left="0"/>
      <w:jc w:val="both"/>
    </w:pPr>
    <w:rPr>
      <w:rFonts w:ascii="Bookman Old Style" w:hAnsi="Bookman Old Style"/>
      <w:sz w:val="20"/>
    </w:rPr>
  </w:style>
  <w:style w:styleId="Style_54_ch" w:type="character">
    <w:name w:val="Основной текст1"/>
    <w:basedOn w:val="Style_10_ch"/>
    <w:link w:val="Style_54"/>
    <w:rPr>
      <w:rFonts w:ascii="Bookman Old Style" w:hAnsi="Bookman Old Style"/>
      <w:sz w:val="20"/>
    </w:rPr>
  </w:style>
  <w:style w:styleId="Style_55" w:type="table">
    <w:name w:val="Table Grid"/>
    <w:basedOn w:val="Style_6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1.png" Type="http://schemas.openxmlformats.org/officeDocument/2006/relationships/image"/>
  <Relationship Id="rId13" Target="numbering.xml" Type="http://schemas.openxmlformats.org/officeDocument/2006/relationships/numbering"/>
  <Relationship Id="rId9" Target="styles.xml" Type="http://schemas.openxmlformats.org/officeDocument/2006/relationships/styles"/>
  <Relationship Id="rId5" Target="footer5.xml" Type="http://schemas.openxmlformats.org/officeDocument/2006/relationships/footer"/>
  <Relationship Id="rId8" Target="settings.xml" Type="http://schemas.openxmlformats.org/officeDocument/2006/relationships/settings"/>
  <Relationship Id="rId4" Target="header4.xml" Type="http://schemas.openxmlformats.org/officeDocument/2006/relationships/header"/>
  <Relationship Id="rId12" Target="theme/theme1.xml" Type="http://schemas.openxmlformats.org/officeDocument/2006/relationships/them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