
<file path=[Content_Types].xml><?xml version="1.0" encoding="utf-8"?>
<Types xmlns="http://schemas.openxmlformats.org/package/2006/content-types">
  <Default ContentType="image/x-wmf" Extension="wm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body>
    <w:p w14:paraId="01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drawing>
          <wp:inline>
            <wp:extent cx="9251315" cy="6542133"/>
            <wp:docPr id="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" r:link=""/>
                    <a:stretch/>
                  </pic:blipFill>
                  <pic:spPr>
                    <a:xfrm rot="0">
                      <a:off x="0" y="0"/>
                      <a:ext cx="9251315" cy="654213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8"/>
        </w:rPr>
        <w:t>Пояснительная записка</w:t>
      </w:r>
    </w:p>
    <w:p w14:paraId="03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04000000">
      <w:pPr>
        <w:spacing w:after="0"/>
        <w:ind w:firstLine="0" w:left="-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         Рабочая про</w:t>
      </w:r>
      <w:r>
        <w:rPr>
          <w:rFonts w:ascii="Times New Roman" w:hAnsi="Times New Roman"/>
          <w:color w:val="000000"/>
          <w:sz w:val="24"/>
        </w:rPr>
        <w:t>грамма уче</w:t>
      </w:r>
      <w:r>
        <w:rPr>
          <w:rFonts w:ascii="Times New Roman" w:hAnsi="Times New Roman"/>
          <w:color w:val="000000"/>
          <w:sz w:val="24"/>
        </w:rPr>
        <w:t>бного курса по геометрии  для  9</w:t>
      </w:r>
      <w:r>
        <w:rPr>
          <w:rFonts w:ascii="Times New Roman" w:hAnsi="Times New Roman"/>
          <w:color w:val="000000"/>
          <w:sz w:val="24"/>
        </w:rPr>
        <w:t xml:space="preserve">  класса разработана на основе федерального компонента государственного образовательного стандарта основного общего образования по математике, «Обязательного минимума содержания основного общего образования по математике» и </w:t>
      </w:r>
      <w:r>
        <w:rPr>
          <w:rFonts w:ascii="Times New Roman" w:hAnsi="Times New Roman"/>
          <w:color w:val="000000"/>
          <w:sz w:val="24"/>
        </w:rPr>
        <w:t xml:space="preserve">авторской программы по геометрии </w:t>
      </w:r>
      <w:r>
        <w:rPr>
          <w:rFonts w:ascii="Times New Roman" w:hAnsi="Times New Roman"/>
          <w:color w:val="000000"/>
          <w:sz w:val="24"/>
        </w:rPr>
        <w:t>Атанасяна</w:t>
      </w:r>
      <w:r>
        <w:rPr>
          <w:rFonts w:ascii="Times New Roman" w:hAnsi="Times New Roman"/>
          <w:color w:val="000000"/>
          <w:sz w:val="24"/>
        </w:rPr>
        <w:t xml:space="preserve"> Л. С., входящей в сборник рабочих программ «Программы общеобразовательных учреждений: Геометрия, 7-9 классы», составитель: Т.А. </w:t>
      </w:r>
      <w:r>
        <w:rPr>
          <w:rFonts w:ascii="Times New Roman" w:hAnsi="Times New Roman"/>
          <w:color w:val="000000"/>
          <w:sz w:val="24"/>
        </w:rPr>
        <w:t>Бурмистрова</w:t>
      </w:r>
      <w:r>
        <w:rPr>
          <w:rFonts w:ascii="Times New Roman" w:hAnsi="Times New Roman"/>
          <w:color w:val="000000"/>
          <w:sz w:val="24"/>
        </w:rPr>
        <w:t xml:space="preserve"> «Программы общеобразовательных учреждений: Геометрия , 7-</w:t>
      </w:r>
      <w:r>
        <w:rPr>
          <w:rFonts w:ascii="Times New Roman" w:hAnsi="Times New Roman"/>
          <w:color w:val="000000"/>
          <w:sz w:val="24"/>
        </w:rPr>
        <w:t>9 классы».- М. Просвещение, 2016</w:t>
      </w:r>
      <w:r>
        <w:rPr>
          <w:rFonts w:ascii="Times New Roman" w:hAnsi="Times New Roman"/>
          <w:color w:val="000000"/>
          <w:sz w:val="24"/>
        </w:rPr>
        <w:t>.</w:t>
      </w:r>
    </w:p>
    <w:p w14:paraId="05000000">
      <w:pPr>
        <w:spacing w:after="0"/>
        <w:ind w:firstLine="709" w:left="-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z w:val="24"/>
        </w:rPr>
        <w:t>абочая программа, используемая для разработки данной рабочей программы, соответствует федеральному компоненту государственного стандарта общего образования 2010 года.</w:t>
      </w:r>
    </w:p>
    <w:p w14:paraId="06000000">
      <w:pPr>
        <w:spacing w:after="0"/>
        <w:ind w:firstLine="709" w:left="-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>Данная программа содержит все темы, включенные в федеральный компонент содержания образования; включает вопросы регионального компонента, в виде уроков, на которых решаются проблемные задачи, комбинаторные задачи, задачи на проценты; вычисления проводятся с учетом региональных особенностей (для условия задач и заданий используются статистические данные различных характеристик  республики Бурятия,  в том числе, и озера Байкал).</w:t>
      </w:r>
      <w:r>
        <w:rPr>
          <w:rFonts w:ascii="Times New Roman" w:hAnsi="Times New Roman"/>
          <w:color w:val="000000"/>
          <w:sz w:val="24"/>
        </w:rPr>
        <w:t>Математическое образование является обязательной и неотъемлемой частью общего образования на всех ступенях школы. Обучение математике в основной школе направлено на достижение следующих</w:t>
      </w:r>
      <w:r>
        <w:rPr>
          <w:rFonts w:ascii="Times New Roman" w:hAnsi="Times New Roman"/>
          <w:i w:val="1"/>
          <w:color w:val="000000"/>
          <w:sz w:val="24"/>
        </w:rPr>
        <w:t> целей:</w:t>
      </w:r>
    </w:p>
    <w:p w14:paraId="07000000">
      <w:pPr>
        <w:spacing w:after="0" w:line="240" w:lineRule="auto"/>
        <w:ind w:firstLine="1559" w:left="-851"/>
        <w:jc w:val="both"/>
        <w:rPr>
          <w:rFonts w:ascii="Times New Roman" w:hAnsi="Times New Roman"/>
          <w:b w:val="1"/>
          <w:color w:val="008000"/>
          <w:sz w:val="24"/>
        </w:rPr>
      </w:pPr>
      <w:r>
        <w:rPr>
          <w:rFonts w:ascii="Times New Roman" w:hAnsi="Times New Roman"/>
          <w:b w:val="1"/>
          <w:sz w:val="24"/>
        </w:rPr>
        <w:t>1) </w:t>
      </w:r>
      <w:r>
        <w:rPr>
          <w:rFonts w:ascii="Times New Roman" w:hAnsi="Times New Roman"/>
          <w:b w:val="1"/>
          <w:i w:val="1"/>
          <w:sz w:val="24"/>
        </w:rPr>
        <w:t>в направлении личностного развития</w:t>
      </w:r>
      <w:r>
        <w:rPr>
          <w:rFonts w:ascii="Times New Roman" w:hAnsi="Times New Roman"/>
          <w:b w:val="1"/>
          <w:i w:val="1"/>
          <w:color w:val="008000"/>
          <w:sz w:val="24"/>
        </w:rPr>
        <w:t>:</w:t>
      </w:r>
    </w:p>
    <w:p w14:paraId="08000000">
      <w:pPr>
        <w:numPr>
          <w:ilvl w:val="0"/>
          <w:numId w:val="1"/>
        </w:numPr>
        <w:spacing w:after="0" w:line="240" w:lineRule="auto"/>
        <w:ind w:firstLine="1559" w:left="-85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14:paraId="09000000">
      <w:pPr>
        <w:numPr>
          <w:ilvl w:val="0"/>
          <w:numId w:val="1"/>
        </w:numPr>
        <w:spacing w:after="0" w:line="240" w:lineRule="auto"/>
        <w:ind w:firstLine="1559" w:left="-85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Развитие логического и критического мышления, культуры речи, способности к умственному эксперименту;</w:t>
      </w:r>
    </w:p>
    <w:p w14:paraId="0A000000">
      <w:pPr>
        <w:numPr>
          <w:ilvl w:val="0"/>
          <w:numId w:val="1"/>
        </w:numPr>
        <w:spacing w:after="0" w:line="240" w:lineRule="auto"/>
        <w:ind w:firstLine="1559" w:left="-85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Интеллектуальное развитие учащихся, формирование качеств мышления, характерных для математической деятельности и необходимых для продуктивной жизни в обществе;</w:t>
      </w:r>
    </w:p>
    <w:p w14:paraId="0B000000">
      <w:pPr>
        <w:numPr>
          <w:ilvl w:val="0"/>
          <w:numId w:val="1"/>
        </w:numPr>
        <w:spacing w:after="0" w:line="240" w:lineRule="auto"/>
        <w:ind w:firstLine="1559" w:left="-85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Воспитание качеств личности, обеспечивающих социальную мобильность, способность принимать самостоятельные решения;</w:t>
      </w:r>
    </w:p>
    <w:p w14:paraId="0C000000">
      <w:pPr>
        <w:numPr>
          <w:ilvl w:val="0"/>
          <w:numId w:val="1"/>
        </w:numPr>
        <w:spacing w:after="0" w:line="240" w:lineRule="auto"/>
        <w:ind w:firstLine="1559" w:left="-85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Формирование качеств мышления, необходимых для адаптации в современном информационном обществе;</w:t>
      </w:r>
    </w:p>
    <w:p w14:paraId="0D000000">
      <w:pPr>
        <w:numPr>
          <w:ilvl w:val="0"/>
          <w:numId w:val="1"/>
        </w:numPr>
        <w:spacing w:after="0" w:line="240" w:lineRule="auto"/>
        <w:ind w:firstLine="1559" w:left="-85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Развитие интереса к математическому творчеству и математических способностей;</w:t>
      </w:r>
    </w:p>
    <w:p w14:paraId="0E000000">
      <w:pPr>
        <w:spacing w:after="0" w:line="240" w:lineRule="auto"/>
        <w:ind w:firstLine="1559" w:left="-851"/>
        <w:jc w:val="both"/>
        <w:rPr>
          <w:rFonts w:ascii="Times New Roman" w:hAnsi="Times New Roman"/>
          <w:b w:val="1"/>
          <w:color w:val="008000"/>
          <w:sz w:val="24"/>
        </w:rPr>
      </w:pPr>
      <w:r>
        <w:rPr>
          <w:rFonts w:ascii="Times New Roman" w:hAnsi="Times New Roman"/>
          <w:sz w:val="24"/>
        </w:rPr>
        <w:t>            2</w:t>
      </w:r>
      <w:r>
        <w:rPr>
          <w:rFonts w:ascii="Times New Roman" w:hAnsi="Times New Roman"/>
          <w:b w:val="1"/>
          <w:sz w:val="24"/>
        </w:rPr>
        <w:t>) </w:t>
      </w:r>
      <w:r>
        <w:rPr>
          <w:rFonts w:ascii="Times New Roman" w:hAnsi="Times New Roman"/>
          <w:b w:val="1"/>
          <w:i w:val="1"/>
          <w:sz w:val="24"/>
        </w:rPr>
        <w:t xml:space="preserve">в </w:t>
      </w:r>
      <w:r>
        <w:rPr>
          <w:rFonts w:ascii="Times New Roman" w:hAnsi="Times New Roman"/>
          <w:b w:val="1"/>
          <w:i w:val="1"/>
          <w:sz w:val="24"/>
        </w:rPr>
        <w:t>метапредметном</w:t>
      </w:r>
      <w:r>
        <w:rPr>
          <w:rFonts w:ascii="Times New Roman" w:hAnsi="Times New Roman"/>
          <w:b w:val="1"/>
          <w:i w:val="1"/>
          <w:sz w:val="24"/>
        </w:rPr>
        <w:t xml:space="preserve"> направлении</w:t>
      </w:r>
      <w:r>
        <w:rPr>
          <w:rFonts w:ascii="Times New Roman" w:hAnsi="Times New Roman"/>
          <w:b w:val="1"/>
          <w:i w:val="1"/>
          <w:color w:val="008000"/>
          <w:sz w:val="24"/>
        </w:rPr>
        <w:t>:</w:t>
      </w:r>
    </w:p>
    <w:p w14:paraId="0F000000">
      <w:pPr>
        <w:numPr>
          <w:ilvl w:val="0"/>
          <w:numId w:val="2"/>
        </w:numPr>
        <w:spacing w:after="0" w:line="240" w:lineRule="auto"/>
        <w:ind w:firstLine="1559" w:left="-85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14:paraId="10000000">
      <w:pPr>
        <w:numPr>
          <w:ilvl w:val="0"/>
          <w:numId w:val="2"/>
        </w:numPr>
        <w:spacing w:after="0" w:line="240" w:lineRule="auto"/>
        <w:ind w:firstLine="1559" w:left="-85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деятельности;</w:t>
      </w:r>
    </w:p>
    <w:p w14:paraId="11000000">
      <w:pPr>
        <w:numPr>
          <w:ilvl w:val="0"/>
          <w:numId w:val="2"/>
        </w:numPr>
        <w:spacing w:after="0" w:line="240" w:lineRule="auto"/>
        <w:ind w:firstLine="1559" w:left="-85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Формирование представлений об идеях и методах математики, о математике как форме описания и методе познания действительности.</w:t>
      </w:r>
    </w:p>
    <w:p w14:paraId="12000000">
      <w:pPr>
        <w:spacing w:after="0" w:line="240" w:lineRule="auto"/>
        <w:ind w:firstLine="1559" w:left="-85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            </w:t>
      </w:r>
      <w:r>
        <w:rPr>
          <w:rFonts w:ascii="Times New Roman" w:hAnsi="Times New Roman"/>
          <w:sz w:val="24"/>
        </w:rPr>
        <w:t>3) </w:t>
      </w:r>
      <w:r>
        <w:rPr>
          <w:rFonts w:ascii="Times New Roman" w:hAnsi="Times New Roman"/>
          <w:b w:val="1"/>
          <w:i w:val="1"/>
          <w:sz w:val="24"/>
        </w:rPr>
        <w:t>в предметном направлении:</w:t>
      </w:r>
    </w:p>
    <w:p w14:paraId="13000000">
      <w:pPr>
        <w:numPr>
          <w:ilvl w:val="0"/>
          <w:numId w:val="3"/>
        </w:numPr>
        <w:spacing w:after="0" w:line="240" w:lineRule="auto"/>
        <w:ind w:firstLine="1559" w:left="-85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Овладение конкретными математическими знаниями, необходимыми для применения в практической деятельности, для изучения смежных дисциплин, для продолжения образования;</w:t>
      </w:r>
    </w:p>
    <w:p w14:paraId="14000000">
      <w:pPr>
        <w:numPr>
          <w:ilvl w:val="0"/>
          <w:numId w:val="3"/>
        </w:numPr>
        <w:spacing w:after="0" w:line="240" w:lineRule="auto"/>
        <w:ind w:firstLine="1559" w:left="-85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Создание фундамента для математического развития, формирования механизмов мышления, характерных для математической деятельности.</w:t>
      </w:r>
    </w:p>
    <w:p w14:paraId="15000000">
      <w:pPr>
        <w:numPr>
          <w:ilvl w:val="0"/>
          <w:numId w:val="3"/>
        </w:numPr>
        <w:spacing w:after="0" w:line="240" w:lineRule="auto"/>
        <w:ind w:firstLine="1559" w:left="-85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Формирование представлений о математике как части общечеловеческой культуры, понимания значимости математики для общественного прогресса.</w:t>
      </w:r>
    </w:p>
    <w:p w14:paraId="16000000">
      <w:pPr>
        <w:widowControl w:val="0"/>
        <w:spacing w:after="0" w:line="240" w:lineRule="auto"/>
        <w:ind w:firstLine="0" w:left="-851"/>
        <w:rPr>
          <w:rFonts w:ascii="Times New Roman" w:hAnsi="Times New Roman"/>
          <w:b w:val="1"/>
          <w:sz w:val="24"/>
        </w:rPr>
      </w:pPr>
    </w:p>
    <w:p w14:paraId="17000000">
      <w:pPr>
        <w:ind w:firstLine="142" w:left="-851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В соответствии с  федеральным базисным учебным планом для образовательных учреждений РФ </w:t>
      </w:r>
      <w:r>
        <w:rPr>
          <w:rFonts w:ascii="Times New Roman" w:hAnsi="Times New Roman"/>
          <w:sz w:val="24"/>
        </w:rPr>
        <w:t xml:space="preserve">на изучение геометрии  в  9 </w:t>
      </w:r>
      <w:r>
        <w:rPr>
          <w:rFonts w:ascii="Times New Roman" w:hAnsi="Times New Roman"/>
          <w:sz w:val="24"/>
        </w:rPr>
        <w:t xml:space="preserve"> классе отводится  </w:t>
      </w:r>
      <w:r>
        <w:rPr>
          <w:rFonts w:ascii="Times New Roman" w:hAnsi="Times New Roman"/>
          <w:b w:val="1"/>
          <w:sz w:val="24"/>
        </w:rPr>
        <w:t>2  часа в неделю, 34 учебные недели, 68 часов</w:t>
      </w:r>
      <w:r>
        <w:rPr>
          <w:rFonts w:ascii="Times New Roman" w:hAnsi="Times New Roman"/>
          <w:sz w:val="24"/>
        </w:rPr>
        <w:t xml:space="preserve">  в год соответственно,  в течение одного учебного года на базовом уровне. Програ</w:t>
      </w:r>
      <w:r>
        <w:rPr>
          <w:rFonts w:ascii="Times New Roman" w:hAnsi="Times New Roman"/>
          <w:sz w:val="24"/>
        </w:rPr>
        <w:t>ммой  предусмотрено проведение 6</w:t>
      </w:r>
      <w:r>
        <w:rPr>
          <w:rFonts w:ascii="Times New Roman" w:hAnsi="Times New Roman"/>
          <w:sz w:val="24"/>
        </w:rPr>
        <w:t xml:space="preserve">  контрольных работ (включая 1 </w:t>
      </w:r>
      <w:r>
        <w:rPr>
          <w:rFonts w:ascii="Times New Roman" w:hAnsi="Times New Roman"/>
          <w:sz w:val="24"/>
        </w:rPr>
        <w:t>аттестационную  работу за курс 9</w:t>
      </w:r>
      <w:r>
        <w:rPr>
          <w:rFonts w:ascii="Times New Roman" w:hAnsi="Times New Roman"/>
          <w:sz w:val="24"/>
        </w:rPr>
        <w:t xml:space="preserve"> класса), в том числе  самостоятельных работ – 16; тестовых работ – 13.</w:t>
      </w:r>
    </w:p>
    <w:p w14:paraId="18000000">
      <w:pPr>
        <w:ind w:firstLine="142" w:left="-85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Планируемые  предметные  результаты изучения  учебного  предмета.</w:t>
      </w:r>
    </w:p>
    <w:p w14:paraId="19000000">
      <w:pPr>
        <w:spacing w:after="0" w:line="240" w:lineRule="auto"/>
        <w:ind w:right="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обеспечивает достижение следующих результатов освоения образовательной программы основного общего образования:</w:t>
      </w:r>
    </w:p>
    <w:p w14:paraId="1A000000">
      <w:pPr>
        <w:spacing w:after="0" w:line="240" w:lineRule="auto"/>
        <w:ind w:firstLine="340" w:left="20"/>
        <w:jc w:val="both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личностные:</w:t>
      </w:r>
    </w:p>
    <w:p w14:paraId="1B000000">
      <w:pPr>
        <w:numPr>
          <w:ilvl w:val="0"/>
          <w:numId w:val="4"/>
        </w:numPr>
        <w:tabs>
          <w:tab w:leader="none" w:pos="0" w:val="left"/>
          <w:tab w:leader="none" w:pos="720" w:val="clear"/>
        </w:tabs>
        <w:spacing w:after="150" w:line="240" w:lineRule="auto"/>
        <w:ind w:hanging="1287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использовать приобретенные знания и умения в практической деятельности и повседневной жизни для моделирования практических ситуаций и исследования построенных моделей с использованием аппарата геометрии</w:t>
      </w:r>
    </w:p>
    <w:p w14:paraId="1C000000">
      <w:pPr>
        <w:numPr>
          <w:ilvl w:val="0"/>
          <w:numId w:val="4"/>
        </w:numPr>
        <w:tabs>
          <w:tab w:leader="none" w:pos="0" w:val="left"/>
          <w:tab w:leader="none" w:pos="720" w:val="clear"/>
        </w:tabs>
        <w:spacing w:after="150" w:line="240" w:lineRule="auto"/>
        <w:ind w:hanging="1287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формирование ответственного отношения к учению, </w:t>
      </w:r>
      <w:r>
        <w:rPr>
          <w:rFonts w:ascii="Times New Roman" w:hAnsi="Times New Roman"/>
          <w:sz w:val="24"/>
        </w:rPr>
        <w:t>готовности и способности</w:t>
      </w:r>
      <w:r>
        <w:rPr>
          <w:rFonts w:ascii="Times New Roman" w:hAnsi="Times New Roman"/>
          <w:sz w:val="24"/>
        </w:rPr>
        <w:t xml:space="preserve">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</w:t>
      </w:r>
    </w:p>
    <w:p w14:paraId="1D000000">
      <w:pPr>
        <w:numPr>
          <w:ilvl w:val="0"/>
          <w:numId w:val="4"/>
        </w:numPr>
        <w:tabs>
          <w:tab w:leader="none" w:pos="0" w:val="left"/>
          <w:tab w:leader="none" w:pos="720" w:val="clear"/>
        </w:tabs>
        <w:spacing w:after="150" w:line="240" w:lineRule="auto"/>
        <w:ind w:hanging="1287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целостного мировоззрения, соответствующего современному уровню развития науки и общественной практики</w:t>
      </w:r>
    </w:p>
    <w:p w14:paraId="1E000000">
      <w:pPr>
        <w:numPr>
          <w:ilvl w:val="0"/>
          <w:numId w:val="4"/>
        </w:numPr>
        <w:tabs>
          <w:tab w:leader="none" w:pos="0" w:val="left"/>
          <w:tab w:leader="none" w:pos="720" w:val="clear"/>
        </w:tabs>
        <w:spacing w:after="150" w:line="240" w:lineRule="auto"/>
        <w:ind w:hanging="1287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коммуникативной компетентности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</w:t>
      </w:r>
    </w:p>
    <w:p w14:paraId="1F000000">
      <w:pPr>
        <w:numPr>
          <w:ilvl w:val="0"/>
          <w:numId w:val="4"/>
        </w:numPr>
        <w:tabs>
          <w:tab w:leader="none" w:pos="0" w:val="left"/>
          <w:tab w:leader="none" w:pos="720" w:val="clear"/>
        </w:tabs>
        <w:spacing w:after="150" w:line="240" w:lineRule="auto"/>
        <w:ind w:hanging="1287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r>
        <w:rPr>
          <w:rFonts w:ascii="Times New Roman" w:hAnsi="Times New Roman"/>
          <w:sz w:val="24"/>
        </w:rPr>
        <w:t>контрпримеры</w:t>
      </w:r>
    </w:p>
    <w:p w14:paraId="20000000">
      <w:pPr>
        <w:numPr>
          <w:ilvl w:val="0"/>
          <w:numId w:val="4"/>
        </w:numPr>
        <w:tabs>
          <w:tab w:leader="none" w:pos="0" w:val="left"/>
          <w:tab w:leader="none" w:pos="720" w:val="clear"/>
        </w:tabs>
        <w:spacing w:after="150" w:line="240" w:lineRule="auto"/>
        <w:ind w:hanging="1287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критичность мышления, умение распознавать логически некорректные высказывания, отличать гипотезу от факта</w:t>
      </w:r>
    </w:p>
    <w:p w14:paraId="21000000">
      <w:pPr>
        <w:numPr>
          <w:ilvl w:val="0"/>
          <w:numId w:val="4"/>
        </w:numPr>
        <w:tabs>
          <w:tab w:leader="none" w:pos="0" w:val="left"/>
          <w:tab w:leader="none" w:pos="720" w:val="clear"/>
        </w:tabs>
        <w:spacing w:after="150" w:line="240" w:lineRule="auto"/>
        <w:ind w:hanging="1287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креативность мышления, инициативу, находчивость, активность при решении геометрических задач</w:t>
      </w:r>
    </w:p>
    <w:p w14:paraId="22000000">
      <w:pPr>
        <w:numPr>
          <w:ilvl w:val="0"/>
          <w:numId w:val="4"/>
        </w:numPr>
        <w:tabs>
          <w:tab w:leader="none" w:pos="0" w:val="left"/>
          <w:tab w:leader="none" w:pos="720" w:val="clear"/>
        </w:tabs>
        <w:spacing w:after="150" w:line="240" w:lineRule="auto"/>
        <w:ind w:hanging="1287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умение контролировать процесс и результат учебной математической деятельности</w:t>
      </w:r>
    </w:p>
    <w:p w14:paraId="23000000">
      <w:pPr>
        <w:numPr>
          <w:ilvl w:val="0"/>
          <w:numId w:val="4"/>
        </w:numPr>
        <w:tabs>
          <w:tab w:leader="none" w:pos="0" w:val="left"/>
          <w:tab w:leader="none" w:pos="720" w:val="clear"/>
        </w:tabs>
        <w:spacing w:after="150" w:line="240" w:lineRule="auto"/>
        <w:ind w:hanging="1287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способность к эмоциональному восприятию математических объектов, задач, решений, рассуждений</w:t>
      </w:r>
    </w:p>
    <w:p w14:paraId="24000000">
      <w:pPr>
        <w:spacing w:after="150" w:line="240" w:lineRule="auto"/>
        <w:ind/>
        <w:rPr>
          <w:rFonts w:ascii="Times New Roman" w:hAnsi="Times New Roman"/>
          <w:b w:val="1"/>
          <w:sz w:val="21"/>
        </w:rPr>
      </w:pPr>
      <w:r>
        <w:rPr>
          <w:rFonts w:ascii="Times New Roman" w:hAnsi="Times New Roman"/>
          <w:b w:val="1"/>
          <w:sz w:val="21"/>
        </w:rPr>
        <w:t> </w:t>
      </w:r>
      <w:r>
        <w:rPr>
          <w:rFonts w:ascii="Times New Roman" w:hAnsi="Times New Roman"/>
          <w:b w:val="1"/>
          <w:sz w:val="21"/>
        </w:rPr>
        <w:t>м</w:t>
      </w:r>
      <w:r>
        <w:rPr>
          <w:rFonts w:ascii="Times New Roman" w:hAnsi="Times New Roman"/>
          <w:b w:val="1"/>
          <w:sz w:val="21"/>
        </w:rPr>
        <w:t>етапредметные</w:t>
      </w:r>
      <w:r>
        <w:rPr>
          <w:rFonts w:ascii="Times New Roman" w:hAnsi="Times New Roman"/>
          <w:b w:val="1"/>
          <w:sz w:val="21"/>
        </w:rPr>
        <w:t>:</w:t>
      </w:r>
    </w:p>
    <w:p w14:paraId="25000000">
      <w:pPr>
        <w:spacing w:after="150" w:line="240" w:lineRule="auto"/>
        <w:ind w:firstLine="0" w:left="-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9 классе на уроках геометрии, как и на всех предметах, будет продолжена работа по развитию </w:t>
      </w:r>
      <w:r>
        <w:rPr>
          <w:rFonts w:ascii="Times New Roman" w:hAnsi="Times New Roman"/>
          <w:sz w:val="24"/>
        </w:rPr>
        <w:t>основ читательской компетенции</w:t>
      </w:r>
      <w:r>
        <w:rPr>
          <w:rFonts w:ascii="Times New Roman" w:hAnsi="Times New Roman"/>
          <w:sz w:val="24"/>
        </w:rPr>
        <w:t>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чтения.</w:t>
      </w:r>
    </w:p>
    <w:p w14:paraId="26000000">
      <w:pPr>
        <w:spacing w:after="150" w:line="240" w:lineRule="auto"/>
        <w:ind w:firstLine="0" w:left="-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изучении геометрии обучающиеся усовершенствуют приобретенные </w:t>
      </w:r>
      <w:r>
        <w:rPr>
          <w:rFonts w:ascii="Times New Roman" w:hAnsi="Times New Roman"/>
          <w:sz w:val="24"/>
        </w:rPr>
        <w:t>навыки работы с информацией</w:t>
      </w:r>
      <w:r>
        <w:rPr>
          <w:rFonts w:ascii="Times New Roman" w:hAnsi="Times New Roman"/>
          <w:sz w:val="24"/>
        </w:rPr>
        <w:t> и пополнят их. Они смогут работать с текстами, преобразовывать и интерпретировать содержащуюся в них информацию, в том числе:</w:t>
      </w:r>
    </w:p>
    <w:p w14:paraId="27000000">
      <w:pPr>
        <w:spacing w:after="150" w:line="240" w:lineRule="auto"/>
        <w:ind w:firstLine="0" w:left="-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14:paraId="28000000">
      <w:pPr>
        <w:spacing w:after="150" w:line="240" w:lineRule="auto"/>
        <w:ind w:firstLine="0" w:left="-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 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14:paraId="29000000">
      <w:pPr>
        <w:spacing w:after="150" w:line="240" w:lineRule="auto"/>
        <w:ind w:firstLine="0" w:left="-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 заполнять и дополнять таблицы, схемы, диаграммы, тексты.</w:t>
      </w:r>
    </w:p>
    <w:p w14:paraId="2A000000">
      <w:pPr>
        <w:spacing w:after="150" w:line="240" w:lineRule="auto"/>
        <w:ind w:firstLine="0" w:left="-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ходе изучения </w:t>
      </w:r>
      <w:r>
        <w:rPr>
          <w:rFonts w:ascii="Times New Roman" w:hAnsi="Times New Roman"/>
          <w:sz w:val="24"/>
        </w:rPr>
        <w:t>геометрии</w:t>
      </w:r>
      <w:r>
        <w:rPr>
          <w:rFonts w:ascii="Times New Roman" w:hAnsi="Times New Roman"/>
          <w:sz w:val="24"/>
        </w:rPr>
        <w:t xml:space="preserve"> обучающиеся </w:t>
      </w:r>
      <w:r>
        <w:rPr>
          <w:rFonts w:ascii="Times New Roman" w:hAnsi="Times New Roman"/>
          <w:sz w:val="24"/>
        </w:rPr>
        <w:t xml:space="preserve">усовершенствуют опыт проектной деятельности, </w:t>
      </w:r>
      <w:r>
        <w:rPr>
          <w:rFonts w:ascii="Times New Roman" w:hAnsi="Times New Roman"/>
          <w:sz w:val="24"/>
        </w:rPr>
        <w:t>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14:paraId="2B000000">
      <w:pPr>
        <w:spacing w:after="150" w:line="240" w:lineRule="auto"/>
        <w:ind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р</w:t>
      </w:r>
      <w:r>
        <w:rPr>
          <w:rFonts w:ascii="Times New Roman" w:hAnsi="Times New Roman"/>
          <w:b w:val="1"/>
          <w:i w:val="1"/>
          <w:sz w:val="24"/>
        </w:rPr>
        <w:t>егулятивные:</w:t>
      </w:r>
    </w:p>
    <w:p w14:paraId="2C000000">
      <w:pPr>
        <w:numPr>
          <w:ilvl w:val="0"/>
          <w:numId w:val="5"/>
        </w:numPr>
        <w:tabs>
          <w:tab w:leader="none" w:pos="720" w:val="clear"/>
        </w:tabs>
        <w:spacing w:after="150" w:line="240" w:lineRule="auto"/>
        <w:ind w:hanging="1287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определять</w:t>
      </w:r>
      <w:r>
        <w:rPr>
          <w:rFonts w:ascii="Times New Roman" w:hAnsi="Times New Roman"/>
          <w:sz w:val="24"/>
        </w:rPr>
        <w:t> цель деятельности на уроке с помощью учителя и самостоятельно;</w:t>
      </w:r>
    </w:p>
    <w:p w14:paraId="2D000000">
      <w:pPr>
        <w:numPr>
          <w:ilvl w:val="0"/>
          <w:numId w:val="5"/>
        </w:numPr>
        <w:tabs>
          <w:tab w:leader="none" w:pos="720" w:val="clear"/>
        </w:tabs>
        <w:spacing w:after="150" w:line="240" w:lineRule="auto"/>
        <w:ind w:hanging="1287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учиться совместно с учителем обнаруживать и</w:t>
      </w:r>
      <w:r>
        <w:rPr>
          <w:rFonts w:ascii="Times New Roman" w:hAnsi="Times New Roman"/>
          <w:i w:val="1"/>
          <w:sz w:val="24"/>
        </w:rPr>
        <w:t> формулировать учебную проблему</w:t>
      </w:r>
      <w:r>
        <w:rPr>
          <w:rFonts w:ascii="Times New Roman" w:hAnsi="Times New Roman"/>
          <w:sz w:val="24"/>
        </w:rPr>
        <w:t>;</w:t>
      </w:r>
    </w:p>
    <w:p w14:paraId="2E000000">
      <w:pPr>
        <w:numPr>
          <w:ilvl w:val="0"/>
          <w:numId w:val="5"/>
        </w:numPr>
        <w:tabs>
          <w:tab w:leader="none" w:pos="720" w:val="clear"/>
        </w:tabs>
        <w:spacing w:after="150" w:line="240" w:lineRule="auto"/>
        <w:ind w:hanging="1287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учиться</w:t>
      </w:r>
      <w:r>
        <w:rPr>
          <w:rFonts w:ascii="Times New Roman" w:hAnsi="Times New Roman"/>
          <w:i w:val="1"/>
          <w:sz w:val="24"/>
        </w:rPr>
        <w:t> планировать</w:t>
      </w:r>
      <w:r>
        <w:rPr>
          <w:rFonts w:ascii="Times New Roman" w:hAnsi="Times New Roman"/>
          <w:sz w:val="24"/>
        </w:rPr>
        <w:t> учебную деятельность на уроке;</w:t>
      </w:r>
    </w:p>
    <w:p w14:paraId="2F000000">
      <w:pPr>
        <w:numPr>
          <w:ilvl w:val="0"/>
          <w:numId w:val="5"/>
        </w:numPr>
        <w:tabs>
          <w:tab w:leader="none" w:pos="720" w:val="clear"/>
        </w:tabs>
        <w:spacing w:after="150" w:line="240" w:lineRule="auto"/>
        <w:ind w:hanging="1287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высказывать</w:t>
      </w:r>
      <w:r>
        <w:rPr>
          <w:rFonts w:ascii="Times New Roman" w:hAnsi="Times New Roman"/>
          <w:sz w:val="24"/>
        </w:rPr>
        <w:t> свою версию, пытаться предлагать способ её проверки (на основе продуктивных заданий в учебнике);</w:t>
      </w:r>
    </w:p>
    <w:p w14:paraId="30000000">
      <w:pPr>
        <w:numPr>
          <w:ilvl w:val="0"/>
          <w:numId w:val="5"/>
        </w:numPr>
        <w:tabs>
          <w:tab w:leader="none" w:pos="720" w:val="clear"/>
        </w:tabs>
        <w:spacing w:after="150" w:line="240" w:lineRule="auto"/>
        <w:ind w:hanging="1287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работая по предложенному плану,</w:t>
      </w:r>
      <w:r>
        <w:rPr>
          <w:rFonts w:ascii="Times New Roman" w:hAnsi="Times New Roman"/>
          <w:i w:val="1"/>
          <w:sz w:val="24"/>
        </w:rPr>
        <w:t> использовать</w:t>
      </w:r>
      <w:r>
        <w:rPr>
          <w:rFonts w:ascii="Times New Roman" w:hAnsi="Times New Roman"/>
          <w:sz w:val="24"/>
        </w:rPr>
        <w:t> необходимые средства (учебник, компьютер и инструменты);</w:t>
      </w:r>
    </w:p>
    <w:p w14:paraId="31000000">
      <w:pPr>
        <w:numPr>
          <w:ilvl w:val="0"/>
          <w:numId w:val="5"/>
        </w:numPr>
        <w:tabs>
          <w:tab w:leader="none" w:pos="720" w:val="clear"/>
        </w:tabs>
        <w:spacing w:after="150" w:line="240" w:lineRule="auto"/>
        <w:ind w:hanging="1287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определять</w:t>
      </w:r>
      <w:r>
        <w:rPr>
          <w:rFonts w:ascii="Times New Roman" w:hAnsi="Times New Roman"/>
          <w:sz w:val="24"/>
        </w:rPr>
        <w:t> успешность выполнения своего задания в диалоге с учителем.</w:t>
      </w:r>
    </w:p>
    <w:p w14:paraId="32000000">
      <w:pPr>
        <w:spacing w:after="150" w:line="240" w:lineRule="auto"/>
        <w:ind w:hanging="1287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Средством формирования регулятивных действий служат технология проблемного  диалога на этапе изучения нового материала и технология оценивания образовательных достижений (учебных успехов).</w:t>
      </w:r>
    </w:p>
    <w:p w14:paraId="33000000">
      <w:pPr>
        <w:spacing w:after="15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       </w:t>
      </w:r>
      <w:r>
        <w:rPr>
          <w:rFonts w:ascii="Times New Roman" w:hAnsi="Times New Roman"/>
          <w:b w:val="1"/>
          <w:i w:val="1"/>
          <w:sz w:val="24"/>
        </w:rPr>
        <w:t>п</w:t>
      </w:r>
      <w:r>
        <w:rPr>
          <w:rFonts w:ascii="Times New Roman" w:hAnsi="Times New Roman"/>
          <w:b w:val="1"/>
          <w:i w:val="1"/>
          <w:sz w:val="24"/>
        </w:rPr>
        <w:t>ознавательные</w:t>
      </w:r>
      <w:r>
        <w:rPr>
          <w:rFonts w:ascii="Times New Roman" w:hAnsi="Times New Roman"/>
          <w:sz w:val="24"/>
        </w:rPr>
        <w:t>:</w:t>
      </w:r>
    </w:p>
    <w:p w14:paraId="34000000">
      <w:pPr>
        <w:numPr>
          <w:ilvl w:val="0"/>
          <w:numId w:val="6"/>
        </w:numPr>
        <w:tabs>
          <w:tab w:leader="none" w:pos="720" w:val="clear"/>
        </w:tabs>
        <w:spacing w:after="150" w:line="240" w:lineRule="auto"/>
        <w:ind w:hanging="425" w:left="-14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ориентироваться в своей системе знаний:</w:t>
      </w:r>
      <w:r>
        <w:rPr>
          <w:rFonts w:ascii="Times New Roman" w:hAnsi="Times New Roman"/>
          <w:i w:val="1"/>
          <w:sz w:val="24"/>
        </w:rPr>
        <w:t> понимать,</w:t>
      </w:r>
      <w:r>
        <w:rPr>
          <w:rFonts w:ascii="Times New Roman" w:hAnsi="Times New Roman"/>
          <w:sz w:val="24"/>
        </w:rPr>
        <w:t> что нужна дополнительная информация (знания) для решения учебной задачи в один шаг;</w:t>
      </w:r>
    </w:p>
    <w:p w14:paraId="35000000">
      <w:pPr>
        <w:numPr>
          <w:ilvl w:val="0"/>
          <w:numId w:val="6"/>
        </w:numPr>
        <w:tabs>
          <w:tab w:leader="none" w:pos="720" w:val="clear"/>
        </w:tabs>
        <w:spacing w:after="150" w:line="240" w:lineRule="auto"/>
        <w:ind w:hanging="425" w:left="-142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делать</w:t>
      </w:r>
      <w:r>
        <w:rPr>
          <w:rFonts w:ascii="Times New Roman" w:hAnsi="Times New Roman"/>
          <w:sz w:val="24"/>
        </w:rPr>
        <w:t> предварительный</w:t>
      </w:r>
      <w:r>
        <w:rPr>
          <w:rFonts w:ascii="Times New Roman" w:hAnsi="Times New Roman"/>
          <w:i w:val="1"/>
          <w:sz w:val="24"/>
        </w:rPr>
        <w:t> отбор</w:t>
      </w:r>
      <w:r>
        <w:rPr>
          <w:rFonts w:ascii="Times New Roman" w:hAnsi="Times New Roman"/>
          <w:sz w:val="24"/>
        </w:rPr>
        <w:t> источников информации для решения учебной задачи;</w:t>
      </w:r>
    </w:p>
    <w:p w14:paraId="36000000">
      <w:pPr>
        <w:numPr>
          <w:ilvl w:val="0"/>
          <w:numId w:val="6"/>
        </w:numPr>
        <w:tabs>
          <w:tab w:leader="none" w:pos="720" w:val="clear"/>
        </w:tabs>
        <w:spacing w:after="150" w:line="240" w:lineRule="auto"/>
        <w:ind w:hanging="425" w:left="-14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добывать новые знания:</w:t>
      </w:r>
      <w:r>
        <w:rPr>
          <w:rFonts w:ascii="Times New Roman" w:hAnsi="Times New Roman"/>
          <w:i w:val="1"/>
          <w:sz w:val="24"/>
        </w:rPr>
        <w:t> находить </w:t>
      </w:r>
      <w:r>
        <w:rPr>
          <w:rFonts w:ascii="Times New Roman" w:hAnsi="Times New Roman"/>
          <w:sz w:val="24"/>
        </w:rPr>
        <w:t xml:space="preserve">необходимую информацию, как в учебнике, так и в предложенных учителем словарях, справочниках и </w:t>
      </w:r>
      <w:r>
        <w:rPr>
          <w:rFonts w:ascii="Times New Roman" w:hAnsi="Times New Roman"/>
          <w:sz w:val="24"/>
        </w:rPr>
        <w:t>интернет-ресурсах</w:t>
      </w:r>
      <w:r>
        <w:rPr>
          <w:rFonts w:ascii="Times New Roman" w:hAnsi="Times New Roman"/>
          <w:sz w:val="24"/>
        </w:rPr>
        <w:t>;</w:t>
      </w:r>
    </w:p>
    <w:p w14:paraId="37000000">
      <w:pPr>
        <w:numPr>
          <w:ilvl w:val="0"/>
          <w:numId w:val="6"/>
        </w:numPr>
        <w:tabs>
          <w:tab w:leader="none" w:pos="720" w:val="clear"/>
        </w:tabs>
        <w:spacing w:after="150" w:line="240" w:lineRule="auto"/>
        <w:ind w:hanging="425" w:left="-14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добывать новые знания:</w:t>
      </w:r>
      <w:r>
        <w:rPr>
          <w:rFonts w:ascii="Times New Roman" w:hAnsi="Times New Roman"/>
          <w:i w:val="1"/>
          <w:sz w:val="24"/>
        </w:rPr>
        <w:t> извлекать</w:t>
      </w:r>
      <w:r>
        <w:rPr>
          <w:rFonts w:ascii="Times New Roman" w:hAnsi="Times New Roman"/>
          <w:sz w:val="24"/>
        </w:rPr>
        <w:t> информацию, представленную в разных формах (текст, таблица, схема, иллюстрация и др.);</w:t>
      </w:r>
    </w:p>
    <w:p w14:paraId="38000000">
      <w:pPr>
        <w:spacing w:after="150" w:line="240" w:lineRule="auto"/>
        <w:ind w:hanging="425" w:left="-14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перерабатывать полученную информацию</w:t>
      </w:r>
      <w:r>
        <w:rPr>
          <w:rFonts w:ascii="Times New Roman" w:hAnsi="Times New Roman"/>
          <w:i w:val="1"/>
          <w:sz w:val="24"/>
        </w:rPr>
        <w:t>: наблюдать и делать</w:t>
      </w:r>
      <w:r>
        <w:rPr>
          <w:rFonts w:ascii="Times New Roman" w:hAnsi="Times New Roman"/>
          <w:sz w:val="24"/>
        </w:rPr>
        <w:t> самостоятельные </w:t>
      </w:r>
      <w:r>
        <w:rPr>
          <w:rFonts w:ascii="Times New Roman" w:hAnsi="Times New Roman"/>
          <w:i w:val="1"/>
          <w:sz w:val="24"/>
        </w:rPr>
        <w:t>выводы.</w:t>
      </w:r>
      <w:r>
        <w:rPr>
          <w:rFonts w:ascii="Times New Roman" w:hAnsi="Times New Roman"/>
          <w:sz w:val="24"/>
        </w:rPr>
        <w:t> Средством формирования познавательных действий служит учебный материал и задания учебника, обеспечивающие первую линию развития – умение объяснять мир.</w:t>
      </w:r>
    </w:p>
    <w:p w14:paraId="39000000">
      <w:pPr>
        <w:spacing w:after="150" w:line="240" w:lineRule="auto"/>
        <w:ind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sz w:val="24"/>
        </w:rPr>
        <w:t>        </w:t>
      </w:r>
      <w:r>
        <w:rPr>
          <w:rFonts w:ascii="Times New Roman" w:hAnsi="Times New Roman"/>
          <w:b w:val="1"/>
          <w:i w:val="1"/>
          <w:sz w:val="24"/>
        </w:rPr>
        <w:t>к</w:t>
      </w:r>
      <w:r>
        <w:rPr>
          <w:rFonts w:ascii="Times New Roman" w:hAnsi="Times New Roman"/>
          <w:b w:val="1"/>
          <w:i w:val="1"/>
          <w:sz w:val="24"/>
        </w:rPr>
        <w:t>оммуникативные:</w:t>
      </w:r>
    </w:p>
    <w:p w14:paraId="3A000000">
      <w:pPr>
        <w:numPr>
          <w:ilvl w:val="0"/>
          <w:numId w:val="7"/>
        </w:numPr>
        <w:tabs>
          <w:tab w:leader="none" w:pos="360" w:val="clear"/>
          <w:tab w:leader="none" w:pos="720" w:val="left"/>
        </w:tabs>
        <w:spacing w:after="150" w:line="240" w:lineRule="auto"/>
        <w:ind w:hanging="927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доносить свою позицию до других:</w:t>
      </w:r>
      <w:r>
        <w:rPr>
          <w:rFonts w:ascii="Times New Roman" w:hAnsi="Times New Roman"/>
          <w:i w:val="1"/>
          <w:sz w:val="24"/>
        </w:rPr>
        <w:t> оформлять</w:t>
      </w:r>
      <w:r>
        <w:rPr>
          <w:rFonts w:ascii="Times New Roman" w:hAnsi="Times New Roman"/>
          <w:sz w:val="24"/>
        </w:rPr>
        <w:t> свою мысль в устной и письменной речи (на уровне предложения или небольшого текста);</w:t>
      </w:r>
    </w:p>
    <w:p w14:paraId="3B000000">
      <w:pPr>
        <w:numPr>
          <w:ilvl w:val="0"/>
          <w:numId w:val="7"/>
        </w:numPr>
        <w:tabs>
          <w:tab w:leader="none" w:pos="360" w:val="clear"/>
          <w:tab w:leader="none" w:pos="720" w:val="left"/>
        </w:tabs>
        <w:spacing w:after="150" w:line="240" w:lineRule="auto"/>
        <w:ind w:hanging="927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слушать</w:t>
      </w:r>
      <w:r>
        <w:rPr>
          <w:rFonts w:ascii="Times New Roman" w:hAnsi="Times New Roman"/>
          <w:i w:val="1"/>
          <w:sz w:val="24"/>
        </w:rPr>
        <w:t> и</w:t>
      </w:r>
      <w:r>
        <w:rPr>
          <w:rFonts w:ascii="Times New Roman" w:hAnsi="Times New Roman"/>
          <w:sz w:val="24"/>
        </w:rPr>
        <w:t> понимать</w:t>
      </w:r>
      <w:r>
        <w:rPr>
          <w:rFonts w:ascii="Times New Roman" w:hAnsi="Times New Roman"/>
          <w:i w:val="1"/>
          <w:sz w:val="24"/>
        </w:rPr>
        <w:t> речь других;</w:t>
      </w:r>
    </w:p>
    <w:p w14:paraId="3C000000">
      <w:pPr>
        <w:numPr>
          <w:ilvl w:val="0"/>
          <w:numId w:val="7"/>
        </w:numPr>
        <w:tabs>
          <w:tab w:leader="none" w:pos="360" w:val="clear"/>
          <w:tab w:leader="none" w:pos="720" w:val="left"/>
        </w:tabs>
        <w:spacing w:after="150" w:line="240" w:lineRule="auto"/>
        <w:ind w:hanging="927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выразительно</w:t>
      </w:r>
      <w:r>
        <w:rPr>
          <w:rFonts w:ascii="Times New Roman" w:hAnsi="Times New Roman"/>
          <w:i w:val="1"/>
          <w:sz w:val="24"/>
        </w:rPr>
        <w:t> читать</w:t>
      </w:r>
      <w:r>
        <w:rPr>
          <w:rFonts w:ascii="Times New Roman" w:hAnsi="Times New Roman"/>
          <w:sz w:val="24"/>
        </w:rPr>
        <w:t> и</w:t>
      </w:r>
      <w:r>
        <w:rPr>
          <w:rFonts w:ascii="Times New Roman" w:hAnsi="Times New Roman"/>
          <w:i w:val="1"/>
          <w:sz w:val="24"/>
        </w:rPr>
        <w:t> пересказывать</w:t>
      </w:r>
      <w:r>
        <w:rPr>
          <w:rFonts w:ascii="Times New Roman" w:hAnsi="Times New Roman"/>
          <w:sz w:val="24"/>
        </w:rPr>
        <w:t> текст;</w:t>
      </w:r>
    </w:p>
    <w:p w14:paraId="3D000000">
      <w:pPr>
        <w:numPr>
          <w:ilvl w:val="0"/>
          <w:numId w:val="7"/>
        </w:numPr>
        <w:tabs>
          <w:tab w:leader="none" w:pos="360" w:val="clear"/>
          <w:tab w:leader="none" w:pos="720" w:val="left"/>
        </w:tabs>
        <w:spacing w:after="150" w:line="240" w:lineRule="auto"/>
        <w:ind w:hanging="927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вступать</w:t>
      </w:r>
      <w:r>
        <w:rPr>
          <w:rFonts w:ascii="Times New Roman" w:hAnsi="Times New Roman"/>
          <w:sz w:val="24"/>
        </w:rPr>
        <w:t> в беседу на уроке и в жизни;</w:t>
      </w:r>
    </w:p>
    <w:p w14:paraId="3E000000">
      <w:pPr>
        <w:numPr>
          <w:ilvl w:val="0"/>
          <w:numId w:val="7"/>
        </w:numPr>
        <w:tabs>
          <w:tab w:leader="none" w:pos="360" w:val="clear"/>
          <w:tab w:leader="none" w:pos="720" w:val="left"/>
        </w:tabs>
        <w:spacing w:after="150" w:line="240" w:lineRule="auto"/>
        <w:ind w:hanging="927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совместно</w:t>
      </w:r>
      <w:r>
        <w:rPr>
          <w:rFonts w:ascii="Times New Roman" w:hAnsi="Times New Roman"/>
          <w:i w:val="1"/>
          <w:sz w:val="24"/>
        </w:rPr>
        <w:t> договариваться</w:t>
      </w:r>
      <w:r>
        <w:rPr>
          <w:rFonts w:ascii="Times New Roman" w:hAnsi="Times New Roman"/>
          <w:sz w:val="24"/>
        </w:rPr>
        <w:t> о правилах общения и поведения в школе и следовать им;</w:t>
      </w:r>
    </w:p>
    <w:p w14:paraId="3F000000">
      <w:pPr>
        <w:numPr>
          <w:ilvl w:val="0"/>
          <w:numId w:val="7"/>
        </w:numPr>
        <w:tabs>
          <w:tab w:leader="none" w:pos="360" w:val="clear"/>
          <w:tab w:leader="none" w:pos="720" w:val="left"/>
        </w:tabs>
        <w:spacing w:after="150" w:line="240" w:lineRule="auto"/>
        <w:ind w:hanging="927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учиться</w:t>
      </w:r>
      <w:r>
        <w:rPr>
          <w:rFonts w:ascii="Times New Roman" w:hAnsi="Times New Roman"/>
          <w:i w:val="1"/>
          <w:sz w:val="24"/>
        </w:rPr>
        <w:t> выполнять</w:t>
      </w:r>
      <w:r>
        <w:rPr>
          <w:rFonts w:ascii="Times New Roman" w:hAnsi="Times New Roman"/>
          <w:sz w:val="24"/>
        </w:rPr>
        <w:t> различные роли в группе (лидера, исполнителя, критика).</w:t>
      </w:r>
    </w:p>
    <w:p w14:paraId="40000000">
      <w:pPr>
        <w:spacing w:after="150" w:line="240" w:lineRule="auto"/>
        <w:ind w:hanging="927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Средством формирования коммуникативных действий служат технология проблемного диалога (побуждающий и подводящий диалог), технология продуктивного чтения и организация работы в малых группах.</w:t>
      </w:r>
    </w:p>
    <w:p w14:paraId="41000000">
      <w:pPr>
        <w:spacing w:after="150" w:line="240" w:lineRule="auto"/>
        <w:ind w:hanging="927" w:left="0"/>
        <w:rPr>
          <w:rFonts w:ascii="Times New Roman" w:hAnsi="Times New Roman"/>
          <w:sz w:val="24"/>
        </w:rPr>
      </w:pPr>
    </w:p>
    <w:p w14:paraId="42000000">
      <w:pPr>
        <w:spacing w:after="150" w:line="240" w:lineRule="auto"/>
        <w:ind w:hanging="927" w:left="0"/>
        <w:rPr>
          <w:rFonts w:ascii="Times New Roman" w:hAnsi="Times New Roman"/>
          <w:sz w:val="24"/>
        </w:rPr>
      </w:pPr>
    </w:p>
    <w:p w14:paraId="43000000">
      <w:pPr>
        <w:spacing w:after="150" w:line="240" w:lineRule="auto"/>
        <w:ind w:hanging="927" w:left="0"/>
        <w:rPr>
          <w:rFonts w:ascii="Times New Roman" w:hAnsi="Times New Roman"/>
          <w:sz w:val="24"/>
        </w:rPr>
      </w:pPr>
    </w:p>
    <w:p w14:paraId="44000000">
      <w:pPr>
        <w:spacing w:after="150" w:line="240" w:lineRule="auto"/>
        <w:ind w:hanging="927" w:left="0"/>
        <w:rPr>
          <w:rFonts w:ascii="Times New Roman" w:hAnsi="Times New Roman"/>
          <w:sz w:val="24"/>
        </w:rPr>
      </w:pPr>
    </w:p>
    <w:p w14:paraId="45000000">
      <w:pPr>
        <w:spacing w:after="150" w:line="240" w:lineRule="auto"/>
        <w:ind w:hanging="927" w:left="0"/>
        <w:rPr>
          <w:rFonts w:ascii="Times New Roman" w:hAnsi="Times New Roman"/>
          <w:sz w:val="24"/>
        </w:rPr>
      </w:pPr>
    </w:p>
    <w:p w14:paraId="46000000">
      <w:pPr>
        <w:spacing w:after="150" w:line="240" w:lineRule="auto"/>
        <w:ind w:hanging="927" w:left="0"/>
        <w:rPr>
          <w:rFonts w:ascii="Times New Roman" w:hAnsi="Times New Roman"/>
          <w:sz w:val="24"/>
        </w:rPr>
      </w:pPr>
    </w:p>
    <w:p w14:paraId="47000000">
      <w:pPr>
        <w:spacing w:after="150" w:line="240" w:lineRule="auto"/>
        <w:ind w:hanging="927" w:left="0"/>
        <w:rPr>
          <w:rFonts w:ascii="Times New Roman" w:hAnsi="Times New Roman"/>
          <w:sz w:val="24"/>
        </w:rPr>
      </w:pPr>
    </w:p>
    <w:p w14:paraId="48000000">
      <w:pPr>
        <w:spacing w:after="150" w:line="240" w:lineRule="auto"/>
        <w:ind w:hanging="927" w:left="0"/>
        <w:rPr>
          <w:rFonts w:ascii="Times New Roman" w:hAnsi="Times New Roman"/>
          <w:sz w:val="24"/>
        </w:rPr>
      </w:pPr>
    </w:p>
    <w:p w14:paraId="49000000">
      <w:pPr>
        <w:spacing w:after="150" w:line="240" w:lineRule="auto"/>
        <w:ind w:hanging="927" w:left="0"/>
        <w:rPr>
          <w:rFonts w:ascii="Times New Roman" w:hAnsi="Times New Roman"/>
          <w:sz w:val="24"/>
        </w:rPr>
      </w:pPr>
    </w:p>
    <w:p w14:paraId="4A000000">
      <w:pPr>
        <w:spacing w:after="150" w:line="240" w:lineRule="auto"/>
        <w:ind w:hanging="927" w:left="0"/>
        <w:rPr>
          <w:rFonts w:ascii="Times New Roman" w:hAnsi="Times New Roman"/>
          <w:sz w:val="24"/>
        </w:rPr>
      </w:pPr>
    </w:p>
    <w:p w14:paraId="4B000000">
      <w:pPr>
        <w:spacing w:after="150" w:line="240" w:lineRule="auto"/>
        <w:ind w:hanging="927" w:left="0"/>
        <w:rPr>
          <w:rFonts w:ascii="Times New Roman" w:hAnsi="Times New Roman"/>
          <w:sz w:val="24"/>
        </w:rPr>
      </w:pPr>
    </w:p>
    <w:p w14:paraId="4C000000">
      <w:pPr>
        <w:spacing w:after="150" w:line="240" w:lineRule="auto"/>
        <w:ind w:hanging="927" w:left="0"/>
        <w:rPr>
          <w:rFonts w:ascii="Times New Roman" w:hAnsi="Times New Roman"/>
          <w:sz w:val="24"/>
        </w:rPr>
      </w:pPr>
    </w:p>
    <w:p w14:paraId="4D000000">
      <w:pPr>
        <w:spacing w:after="150" w:line="240" w:lineRule="auto"/>
        <w:ind w:hanging="927" w:left="0"/>
        <w:rPr>
          <w:rFonts w:ascii="Times New Roman" w:hAnsi="Times New Roman"/>
          <w:sz w:val="24"/>
        </w:rPr>
      </w:pPr>
    </w:p>
    <w:p w14:paraId="4E000000">
      <w:pPr>
        <w:spacing w:after="150" w:line="240" w:lineRule="auto"/>
        <w:ind w:hanging="927" w:left="0"/>
        <w:rPr>
          <w:rFonts w:ascii="Times New Roman" w:hAnsi="Times New Roman"/>
          <w:sz w:val="24"/>
        </w:rPr>
      </w:pPr>
    </w:p>
    <w:p w14:paraId="4F000000">
      <w:pPr>
        <w:spacing w:after="150" w:line="240" w:lineRule="auto"/>
        <w:ind w:hanging="927" w:left="0"/>
        <w:rPr>
          <w:rFonts w:ascii="Times New Roman" w:hAnsi="Times New Roman"/>
          <w:sz w:val="24"/>
        </w:rPr>
      </w:pPr>
    </w:p>
    <w:p w14:paraId="50000000">
      <w:pPr>
        <w:spacing w:after="150" w:line="240" w:lineRule="auto"/>
        <w:ind w:hanging="927" w:left="0"/>
        <w:rPr>
          <w:rFonts w:ascii="Times New Roman" w:hAnsi="Times New Roman"/>
          <w:sz w:val="24"/>
        </w:rPr>
      </w:pPr>
    </w:p>
    <w:p w14:paraId="51000000">
      <w:pPr>
        <w:spacing w:line="230" w:lineRule="exact"/>
        <w:ind w:firstLine="355" w:left="10"/>
        <w:jc w:val="both"/>
        <w:rPr>
          <w:rFonts w:ascii="Calibri" w:hAnsi="Calibri"/>
          <w:b w:val="1"/>
          <w:i w:val="1"/>
          <w:sz w:val="24"/>
        </w:rPr>
      </w:pPr>
      <w:r>
        <w:rPr>
          <w:rFonts w:ascii="Times New Roman" w:hAnsi="Times New Roman"/>
          <w:b w:val="1"/>
          <w:sz w:val="21"/>
        </w:rPr>
        <w:t> </w:t>
      </w:r>
      <w:r>
        <w:rPr>
          <w:rFonts w:ascii="Times New Roman" w:hAnsi="Times New Roman"/>
          <w:b w:val="1"/>
          <w:sz w:val="24"/>
        </w:rPr>
        <w:t>предметные:</w:t>
      </w:r>
    </w:p>
    <w:tbl>
      <w:tblPr>
        <w:tblStyle w:val="Style_1"/>
        <w:tblInd w:type="dxa" w:w="-88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1844"/>
        <w:gridCol w:w="10489"/>
        <w:gridCol w:w="3261"/>
      </w:tblGrid>
      <w:tr>
        <w:tc>
          <w:tcPr>
            <w:tcW w:type="dxa" w:w="1844"/>
          </w:tcPr>
          <w:p w14:paraId="5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Тема</w:t>
            </w:r>
          </w:p>
        </w:tc>
        <w:tc>
          <w:tcPr>
            <w:tcW w:type="dxa" w:w="10489"/>
          </w:tcPr>
          <w:p w14:paraId="53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Учащиеся научатся</w:t>
            </w:r>
          </w:p>
        </w:tc>
        <w:tc>
          <w:tcPr>
            <w:tcW w:type="dxa" w:w="3261"/>
          </w:tcPr>
          <w:p w14:paraId="54000000">
            <w:pPr>
              <w:spacing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Учащиеся получат возможность научиться</w:t>
            </w:r>
          </w:p>
        </w:tc>
      </w:tr>
      <w:tr>
        <w:trPr>
          <w:trHeight w:hRule="atLeast" w:val="834"/>
        </w:trPr>
        <w:tc>
          <w:tcPr>
            <w:tcW w:type="dxa" w:w="1844"/>
          </w:tcPr>
          <w:p w14:paraId="55000000">
            <w:pPr>
              <w:spacing w:after="0" w:line="240" w:lineRule="auto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Векторы</w:t>
            </w:r>
          </w:p>
          <w:p w14:paraId="56000000">
            <w:pPr>
              <w:spacing w:after="0" w:line="240" w:lineRule="auto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(12 часов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)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.</w:t>
            </w:r>
          </w:p>
        </w:tc>
        <w:tc>
          <w:tcPr>
            <w:tcW w:type="dxa" w:w="10489"/>
          </w:tcPr>
          <w:p w14:paraId="57000000">
            <w:pPr>
              <w:spacing w:after="0" w:line="240" w:lineRule="auto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</w:rPr>
              <w:t>бозначать и изображать векторы;</w:t>
            </w:r>
          </w:p>
          <w:p w14:paraId="58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из</w:t>
            </w:r>
            <w:r>
              <w:rPr>
                <w:rFonts w:ascii="Times New Roman" w:hAnsi="Times New Roman"/>
                <w:color w:val="000000"/>
                <w:sz w:val="24"/>
              </w:rPr>
              <w:t>ображать вектор, равный данному;</w:t>
            </w:r>
          </w:p>
          <w:p w14:paraId="59000000">
            <w:pPr>
              <w:spacing w:after="0" w:line="240" w:lineRule="auto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строить вектор, равный сумме двух векторов,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используя правила треугольника, </w:t>
            </w:r>
            <w:r>
              <w:rPr>
                <w:rFonts w:ascii="Times New Roman" w:hAnsi="Times New Roman"/>
                <w:color w:val="000000"/>
                <w:sz w:val="24"/>
              </w:rPr>
              <w:t>параллелограмма,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формулировать законы сложения;</w:t>
            </w:r>
          </w:p>
          <w:p w14:paraId="5A000000">
            <w:pPr>
              <w:spacing w:after="0" w:line="240" w:lineRule="auto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строить сумму  нескольких векторов, и</w:t>
            </w:r>
            <w:r>
              <w:rPr>
                <w:rFonts w:ascii="Times New Roman" w:hAnsi="Times New Roman"/>
                <w:color w:val="000000"/>
                <w:sz w:val="24"/>
              </w:rPr>
              <w:t>спользуя правило многоугольника;</w:t>
            </w:r>
          </w:p>
          <w:p w14:paraId="5B000000">
            <w:pPr>
              <w:spacing w:after="0" w:line="240" w:lineRule="auto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строить вектор, равный разности двух векторов, </w:t>
            </w:r>
            <w:r>
              <w:rPr>
                <w:rFonts w:ascii="Times New Roman" w:hAnsi="Times New Roman"/>
                <w:color w:val="000000"/>
                <w:sz w:val="24"/>
              </w:rPr>
              <w:t>двумя способами;</w:t>
            </w:r>
          </w:p>
          <w:p w14:paraId="5C000000">
            <w:pPr>
              <w:spacing w:after="0" w:line="240" w:lineRule="auto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решать геометрические задачи использование  алгоритма выражения через данные векторы, используя правила сложения, вычитан</w:t>
            </w:r>
            <w:r>
              <w:rPr>
                <w:rFonts w:ascii="Times New Roman" w:hAnsi="Times New Roman"/>
                <w:color w:val="000000"/>
                <w:sz w:val="24"/>
              </w:rPr>
              <w:t>ия и умножения вектора на число;</w:t>
            </w:r>
          </w:p>
          <w:p w14:paraId="5D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решать простейшие геометрические задачи, опираясь на изученные свойства векторов;</w:t>
            </w:r>
          </w:p>
          <w:p w14:paraId="5E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находить среднюю линию трапеции по заданным основаниям.</w:t>
            </w:r>
          </w:p>
          <w:p w14:paraId="5F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 повседневной жизни и при изучении других предметов: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использовать векторы для решения простейших задач на определение скорости относительного движения.</w:t>
            </w:r>
          </w:p>
        </w:tc>
        <w:tc>
          <w:tcPr>
            <w:tcW w:type="dxa" w:w="3261"/>
          </w:tcPr>
          <w:p w14:paraId="60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овладеть векторным методом для решения задач на вычисление и доказательство;</w:t>
            </w:r>
          </w:p>
          <w:p w14:paraId="61000000">
            <w:pPr>
              <w:spacing w:after="0" w:line="240" w:lineRule="auto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прибрести опыт выполнения проектов.</w:t>
            </w:r>
          </w:p>
        </w:tc>
      </w:tr>
      <w:tr>
        <w:trPr>
          <w:trHeight w:hRule="atLeast" w:val="1826"/>
        </w:trPr>
        <w:tc>
          <w:tcPr>
            <w:tcW w:type="dxa" w:w="1844"/>
          </w:tcPr>
          <w:p w14:paraId="62000000">
            <w:pPr>
              <w:spacing w:after="0" w:line="240" w:lineRule="auto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Метод координат (10 часов).</w:t>
            </w:r>
          </w:p>
        </w:tc>
        <w:tc>
          <w:tcPr>
            <w:tcW w:type="dxa" w:w="10489"/>
          </w:tcPr>
          <w:p w14:paraId="63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оперировать на базовом уровнепонятиями координаты вектора, координаты суммы и разности векторов, произведения вектора на число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64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вычислять координаты вектора, координаты суммы и  разности векторов, координаты произведения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вектора на число;</w:t>
            </w:r>
          </w:p>
          <w:p w14:paraId="65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</w:rPr>
              <w:t>ычислять  угол между векторами;</w:t>
            </w:r>
          </w:p>
          <w:p w14:paraId="66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вычислять скалярное произведение векторов;</w:t>
            </w:r>
          </w:p>
          <w:p w14:paraId="67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вычислять расстояние между  т</w:t>
            </w:r>
            <w:r>
              <w:rPr>
                <w:rFonts w:ascii="Times New Roman" w:hAnsi="Times New Roman"/>
                <w:color w:val="000000"/>
                <w:sz w:val="24"/>
              </w:rPr>
              <w:t>очками по известным координатам;</w:t>
            </w:r>
          </w:p>
          <w:p w14:paraId="68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вычис</w:t>
            </w:r>
            <w:r>
              <w:rPr>
                <w:rFonts w:ascii="Times New Roman" w:hAnsi="Times New Roman"/>
                <w:color w:val="000000"/>
                <w:sz w:val="24"/>
              </w:rPr>
              <w:t>лять координаты середины отрезка;</w:t>
            </w:r>
          </w:p>
          <w:p w14:paraId="69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составлять уравнение окружности, зная координаты центра и точки окружности, составлять уравнение прямой по координатам двух ее точек;</w:t>
            </w:r>
          </w:p>
          <w:p w14:paraId="6A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решать простейшие задачи методом координат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14:paraId="6B000000">
            <w:pPr>
              <w:spacing w:after="0" w:line="240" w:lineRule="auto"/>
              <w:ind w:firstLine="0" w:left="36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3261"/>
          </w:tcPr>
          <w:p w14:paraId="6C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овладеть координатным методом решения задач на вычисление и доказательство;</w:t>
            </w:r>
          </w:p>
          <w:p w14:paraId="6D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приобрести опыт использования компьютерных программ для анализа частных случаев</w:t>
            </w:r>
            <w:r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14:paraId="6E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взаимного расположения окружностей и прямых;</w:t>
            </w:r>
          </w:p>
          <w:p w14:paraId="6F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приобрести опыт выполнения проектов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</w:tr>
      <w:tr>
        <w:trPr>
          <w:trHeight w:hRule="atLeast" w:val="5381"/>
        </w:trPr>
        <w:tc>
          <w:tcPr>
            <w:tcW w:type="dxa" w:w="1844"/>
          </w:tcPr>
          <w:p w14:paraId="70000000">
            <w:pPr>
              <w:spacing w:after="0" w:line="240" w:lineRule="auto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Соотношения между сторонами и углами треугольника.Скалярное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произве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дение векторов</w:t>
            </w:r>
          </w:p>
          <w:p w14:paraId="71000000">
            <w:pPr>
              <w:pStyle w:val="Style_2"/>
              <w:numPr>
                <w:ilvl w:val="0"/>
                <w:numId w:val="8"/>
              </w:numPr>
              <w:spacing w:after="0" w:line="240" w:lineRule="auto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асов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)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.</w:t>
            </w:r>
          </w:p>
        </w:tc>
        <w:tc>
          <w:tcPr>
            <w:tcW w:type="dxa" w:w="10489"/>
          </w:tcPr>
          <w:p w14:paraId="72000000">
            <w:pPr>
              <w:spacing w:after="0" w:line="240" w:lineRule="auto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оперировать на базовом уровне понятиями: си</w:t>
            </w:r>
            <w:r>
              <w:rPr>
                <w:rFonts w:ascii="Times New Roman" w:hAnsi="Times New Roman"/>
                <w:sz w:val="24"/>
              </w:rPr>
              <w:t>нуса, косинуса и тангенса углов;</w:t>
            </w:r>
          </w:p>
          <w:p w14:paraId="73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применять основное тригонометрическое тождество при решении задач на нахождение одной тригоном</w:t>
            </w:r>
            <w:r>
              <w:rPr>
                <w:rFonts w:ascii="Times New Roman" w:hAnsi="Times New Roman"/>
                <w:sz w:val="24"/>
              </w:rPr>
              <w:t>етрической функции через другую;</w:t>
            </w:r>
          </w:p>
          <w:p w14:paraId="74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изображать угол между векторами, вычислять  скалярн</w:t>
            </w:r>
            <w:r>
              <w:rPr>
                <w:rFonts w:ascii="Times New Roman" w:hAnsi="Times New Roman"/>
                <w:sz w:val="24"/>
              </w:rPr>
              <w:t>ое произведение векторов;</w:t>
            </w:r>
          </w:p>
          <w:p w14:paraId="75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находить углы между векторами, используя формулу скаляр</w:t>
            </w:r>
            <w:r>
              <w:rPr>
                <w:rFonts w:ascii="Times New Roman" w:hAnsi="Times New Roman"/>
                <w:sz w:val="24"/>
              </w:rPr>
              <w:t>ного произведения в координатах;</w:t>
            </w:r>
          </w:p>
          <w:p w14:paraId="76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применять тео</w:t>
            </w:r>
            <w:r>
              <w:rPr>
                <w:rFonts w:ascii="Times New Roman" w:hAnsi="Times New Roman"/>
                <w:sz w:val="24"/>
              </w:rPr>
              <w:t>рему синусов, теорему косинусов;</w:t>
            </w:r>
          </w:p>
          <w:p w14:paraId="77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применять формулу площади треугольника: </w:t>
            </w:r>
          </w:p>
          <w:p w14:paraId="78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drawing>
                <wp:inline>
                  <wp:extent cx="914400" cy="391795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 preferRelativeResize="true"/>
                        </pic:nvPicPr>
                        <pic:blipFill>
                          <a:blip r:embed="rId2" r:link=""/>
                          <a:stretch/>
                        </pic:blipFill>
                        <pic:spPr>
                          <a:xfrm rot="0">
                            <a:off x="0" y="0"/>
                            <a:ext cx="914400" cy="39179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79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-р</w:t>
            </w:r>
            <w:r>
              <w:rPr>
                <w:rFonts w:ascii="Times New Roman" w:hAnsi="Times New Roman"/>
                <w:sz w:val="24"/>
              </w:rPr>
              <w:t>ешать простейшие задачи на нахождение сторон и углов произвольного  треугольника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7A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3261"/>
          </w:tcPr>
          <w:p w14:paraId="7B00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вычислять площади фигур, составленных из двух и более прямоугольников, параллелограммов, треугольников, круга и </w:t>
            </w:r>
            <w:r>
              <w:rPr>
                <w:rFonts w:ascii="Times New Roman" w:hAnsi="Times New Roman"/>
                <w:sz w:val="24"/>
              </w:rPr>
              <w:t>сектора;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вычислять площади многоугольников, используя отношения равновеликости и </w:t>
            </w:r>
            <w:r>
              <w:rPr>
                <w:rFonts w:ascii="Times New Roman" w:hAnsi="Times New Roman"/>
                <w:sz w:val="24"/>
              </w:rPr>
              <w:t>равносоставленности</w:t>
            </w:r>
            <w:r>
              <w:rPr>
                <w:rFonts w:ascii="Times New Roman" w:hAnsi="Times New Roman"/>
                <w:sz w:val="24"/>
              </w:rPr>
              <w:t>;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применять алгебраический и тригонометрический материал при решении задач на вычисление площадей многоугольников;приобрести опыт применения алгебраического и тригонометрического аппаратапри решении геометрических задач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>
        <w:trPr>
          <w:trHeight w:hRule="atLeast" w:val="70"/>
        </w:trPr>
        <w:tc>
          <w:tcPr>
            <w:tcW w:type="dxa" w:w="1844"/>
          </w:tcPr>
          <w:p w14:paraId="7C000000">
            <w:pPr>
              <w:spacing w:after="0" w:line="240" w:lineRule="auto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Длина окружности и площадь круга</w:t>
            </w:r>
          </w:p>
          <w:p w14:paraId="7D000000">
            <w:pPr>
              <w:pStyle w:val="Style_2"/>
              <w:numPr>
                <w:ilvl w:val="0"/>
                <w:numId w:val="9"/>
              </w:numPr>
              <w:spacing w:after="0" w:line="240" w:lineRule="auto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асов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)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.</w:t>
            </w:r>
          </w:p>
        </w:tc>
        <w:tc>
          <w:tcPr>
            <w:tcW w:type="dxa" w:w="10489"/>
          </w:tcPr>
          <w:p w14:paraId="7E000000">
            <w:pPr>
              <w:spacing w:after="0" w:line="240" w:lineRule="auto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оперировать на базовом уровнепонят</w:t>
            </w:r>
            <w:r>
              <w:rPr>
                <w:rFonts w:ascii="Times New Roman" w:hAnsi="Times New Roman"/>
                <w:sz w:val="24"/>
              </w:rPr>
              <w:t>иями правильного многоугольника;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применять  формулу для вычислен</w:t>
            </w:r>
            <w:r>
              <w:rPr>
                <w:rFonts w:ascii="Times New Roman" w:hAnsi="Times New Roman"/>
                <w:sz w:val="24"/>
              </w:rPr>
              <w:t>ия угла правильного n-угольника;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                                                                       -</w:t>
            </w:r>
            <w:r>
              <w:rPr>
                <w:rFonts w:ascii="Times New Roman" w:hAnsi="Times New Roman"/>
                <w:sz w:val="24"/>
              </w:rPr>
              <w:t>применять формулы площади, стороны правильного многоугольника, радиуса в</w:t>
            </w:r>
            <w:r>
              <w:rPr>
                <w:rFonts w:ascii="Times New Roman" w:hAnsi="Times New Roman"/>
                <w:sz w:val="24"/>
              </w:rPr>
              <w:t>писанной и описанной окружности;</w:t>
            </w:r>
            <w:r>
              <w:rPr>
                <w:rFonts w:ascii="Times New Roman" w:hAnsi="Times New Roman"/>
                <w:sz w:val="24"/>
              </w:rPr>
              <w:t>применять  формулы длины окружности, дуги окружности, площ</w:t>
            </w:r>
            <w:r>
              <w:rPr>
                <w:rFonts w:ascii="Times New Roman" w:hAnsi="Times New Roman"/>
                <w:sz w:val="24"/>
              </w:rPr>
              <w:t xml:space="preserve">ади  круга и кругового сектора; </w:t>
            </w:r>
            <w:r>
              <w:rPr>
                <w:rFonts w:ascii="Times New Roman" w:hAnsi="Times New Roman"/>
                <w:sz w:val="24"/>
              </w:rPr>
              <w:t>использовать свойства измерения длин, углов при решении задач на нахождение длины отрезка, градусной меры угла;вычислять площади треугольников, прямоугольников, трапеций, кругов и секторов;вычислять длину окружности и длину дуги окружности;вычислять длины линейных элементов фигур и их углы, используя изученные формулы.</w:t>
            </w:r>
            <w:r>
              <w:rPr>
                <w:rFonts w:ascii="Times New Roman" w:hAnsi="Times New Roman"/>
                <w:b w:val="1"/>
                <w:sz w:val="24"/>
              </w:rPr>
              <w:t>В повседневной жизни и при изучении других предметов:</w:t>
            </w:r>
            <w:r>
              <w:rPr>
                <w:rFonts w:ascii="Times New Roman" w:hAnsi="Times New Roman"/>
                <w:sz w:val="24"/>
              </w:rPr>
              <w:t>решать практические задачи, связанные с нахождением геометрических величин.</w:t>
            </w:r>
          </w:p>
        </w:tc>
        <w:tc>
          <w:tcPr>
            <w:tcW w:type="dxa" w:w="3261"/>
          </w:tcPr>
          <w:p w14:paraId="7F00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выводить формулу для вычисления угла правильного n-угольника и примен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ять ее в процессе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задач;</w:t>
            </w:r>
            <w:r>
              <w:rPr>
                <w:rFonts w:ascii="Times New Roman" w:hAnsi="Times New Roman"/>
                <w:color w:val="000000"/>
                <w:sz w:val="24"/>
              </w:rPr>
              <w:t>проводить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доказательства теорем  о формуле площади, стороны правильного многоугольника, радиуса вписанной и описанной окружности и следствий из теорем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применять их при решении задач;</w:t>
            </w:r>
            <w:r>
              <w:rPr>
                <w:rFonts w:ascii="Times New Roman" w:hAnsi="Times New Roman"/>
                <w:color w:val="000000"/>
                <w:sz w:val="24"/>
              </w:rPr>
              <w:t>решать задачи на доказательство с использованием формул длины окружности и длины дуги окружности, формул площадей фигур.</w:t>
            </w:r>
          </w:p>
        </w:tc>
      </w:tr>
      <w:tr>
        <w:trPr>
          <w:trHeight w:hRule="atLeast" w:val="2225"/>
        </w:trPr>
        <w:tc>
          <w:tcPr>
            <w:tcW w:type="dxa" w:w="1844"/>
          </w:tcPr>
          <w:p w14:paraId="80000000">
            <w:pPr>
              <w:spacing w:after="0" w:line="240" w:lineRule="auto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Движения </w:t>
            </w:r>
          </w:p>
          <w:p w14:paraId="81000000">
            <w:pPr>
              <w:pStyle w:val="Style_2"/>
              <w:numPr>
                <w:ilvl w:val="0"/>
                <w:numId w:val="10"/>
              </w:numPr>
              <w:spacing w:after="0" w:line="240" w:lineRule="auto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)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.</w:t>
            </w:r>
          </w:p>
        </w:tc>
        <w:tc>
          <w:tcPr>
            <w:tcW w:type="dxa" w:w="10489"/>
          </w:tcPr>
          <w:p w14:paraId="82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оперировать на базовом уровне понятиями отображен</w:t>
            </w:r>
            <w:r>
              <w:rPr>
                <w:rFonts w:ascii="Times New Roman" w:hAnsi="Times New Roman"/>
                <w:color w:val="000000"/>
                <w:sz w:val="24"/>
              </w:rPr>
              <w:t>ия плоскости на себя и движения;</w:t>
            </w:r>
          </w:p>
          <w:p w14:paraId="83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оперировать на базовом уровне понятиями осевой и центральной симметрии, параллельного переноса,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поворота;</w:t>
            </w:r>
          </w:p>
          <w:p w14:paraId="84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-распознавать виды движений;</w:t>
            </w:r>
          </w:p>
          <w:p w14:paraId="85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выполнять построение движений с помощью циркуля и линейки, ос</w:t>
            </w:r>
            <w:r>
              <w:rPr>
                <w:rFonts w:ascii="Times New Roman" w:hAnsi="Times New Roman"/>
                <w:color w:val="000000"/>
                <w:sz w:val="24"/>
              </w:rPr>
              <w:t>уществлять преобразование фигур;</w:t>
            </w:r>
          </w:p>
          <w:p w14:paraId="86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распознавать по чертежам, осуществлять преобразования фигур с помощью осевой  и центральной симметрии, параллельного переноса и поворота.</w:t>
            </w:r>
            <w:r>
              <w:rPr>
                <w:rFonts w:ascii="Times New Roman" w:hAnsi="Times New Roman"/>
                <w:color w:val="000000"/>
                <w:sz w:val="24"/>
              </w:rPr>
              <w:tab/>
            </w:r>
          </w:p>
        </w:tc>
        <w:tc>
          <w:tcPr>
            <w:tcW w:type="dxa" w:w="3261"/>
          </w:tcPr>
          <w:p w14:paraId="87000000">
            <w:pPr>
              <w:spacing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применять свойства движения при р</w:t>
            </w:r>
            <w:r>
              <w:rPr>
                <w:rFonts w:ascii="Times New Roman" w:hAnsi="Times New Roman"/>
                <w:sz w:val="24"/>
              </w:rPr>
              <w:t xml:space="preserve">ешении задач; </w:t>
            </w:r>
            <w:r>
              <w:rPr>
                <w:rFonts w:ascii="Times New Roman" w:hAnsi="Times New Roman"/>
                <w:sz w:val="24"/>
              </w:rPr>
              <w:t xml:space="preserve">применять понятия: осевая и центральная симметрия, параллельный перенос  и поворот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>решении</w:t>
            </w:r>
            <w:r>
              <w:rPr>
                <w:rFonts w:ascii="Times New Roman" w:hAnsi="Times New Roman"/>
                <w:sz w:val="24"/>
              </w:rPr>
              <w:t xml:space="preserve"> задач.</w:t>
            </w:r>
          </w:p>
        </w:tc>
      </w:tr>
      <w:tr>
        <w:trPr>
          <w:trHeight w:hRule="atLeast" w:val="1832"/>
        </w:trPr>
        <w:tc>
          <w:tcPr>
            <w:tcW w:type="dxa" w:w="1844"/>
          </w:tcPr>
          <w:p w14:paraId="88000000">
            <w:pPr>
              <w:spacing w:after="0" w:line="240" w:lineRule="auto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Повторение курса планиметрии     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(6часов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)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.</w:t>
            </w:r>
          </w:p>
        </w:tc>
        <w:tc>
          <w:tcPr>
            <w:tcW w:type="dxa" w:w="10489"/>
          </w:tcPr>
          <w:p w14:paraId="89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применять при решении задач основные соотношения между сторонами и углами прямоугольного и произвольного треугольника;</w:t>
            </w:r>
          </w:p>
          <w:p w14:paraId="8A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применять формулы площади треугольника. </w:t>
            </w:r>
          </w:p>
          <w:p w14:paraId="8B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решать треугольники с помощью теорем синусов и косинусов,</w:t>
            </w:r>
          </w:p>
          <w:p w14:paraId="8C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применять признаки равенства треугольников при решении геометрических задач,</w:t>
            </w:r>
          </w:p>
          <w:p w14:paraId="8D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применять признаки подобия треугольников при решении геометрических задач,</w:t>
            </w:r>
          </w:p>
          <w:p w14:paraId="8E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определять виды четырехугольников и их свойства,</w:t>
            </w:r>
          </w:p>
          <w:p w14:paraId="8F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использовать формулы площадей фигур для нахождения  их площади,</w:t>
            </w:r>
          </w:p>
          <w:p w14:paraId="90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выполнять чертеж по условию задачи, решать простейшие задачи по теме  «Четырехугольники»  </w:t>
            </w:r>
          </w:p>
          <w:p w14:paraId="91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использовать свойство сторон четырехугольника, описанного около окружности; свойство углов вписанного четырехугольника при решении задач,</w:t>
            </w:r>
          </w:p>
          <w:p w14:paraId="92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использовать формулы длины окружности и дуги, площади круга и сектора при решении задач,</w:t>
            </w:r>
          </w:p>
          <w:p w14:paraId="93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решать геометрические задачи, опираясь на свойства касательных к окружности, применяя дополнительные построения, алгебраический и тригонометрический  аппарат,</w:t>
            </w:r>
          </w:p>
          <w:p w14:paraId="94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проводить операции над векторами, вычислять длину и координаты вектора, угол между векторами,</w:t>
            </w:r>
          </w:p>
          <w:p w14:paraId="95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уравнения окружностей и прямой, уметь </w:t>
            </w:r>
            <w:r>
              <w:rPr>
                <w:rFonts w:ascii="Times New Roman" w:hAnsi="Times New Roman"/>
                <w:color w:val="000000"/>
                <w:sz w:val="24"/>
              </w:rPr>
              <w:t>их  использовать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14:paraId="96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использовать приобретенные знания и умения в практической деятельности для решения практических задач, связанных с нах</w:t>
            </w:r>
            <w:r>
              <w:rPr>
                <w:rFonts w:ascii="Times New Roman" w:hAnsi="Times New Roman"/>
                <w:color w:val="000000"/>
                <w:sz w:val="24"/>
              </w:rPr>
              <w:t>ождением геометрических величин.</w:t>
            </w:r>
          </w:p>
        </w:tc>
        <w:tc>
          <w:tcPr>
            <w:tcW w:type="dxa" w:w="3261"/>
          </w:tcPr>
          <w:p w14:paraId="97000000">
            <w:pPr>
              <w:rPr>
                <w:rFonts w:ascii="Times New Roman" w:hAnsi="Times New Roman"/>
                <w:b w:val="1"/>
                <w:sz w:val="24"/>
              </w:rPr>
            </w:pPr>
          </w:p>
        </w:tc>
      </w:tr>
    </w:tbl>
    <w:p w14:paraId="98000000">
      <w:pPr>
        <w:rPr>
          <w:rFonts w:ascii="Calibri" w:hAnsi="Calibri"/>
          <w:b w:val="1"/>
          <w:sz w:val="32"/>
        </w:rPr>
      </w:pPr>
    </w:p>
    <w:p w14:paraId="99000000">
      <w:pPr>
        <w:rPr>
          <w:rFonts w:ascii="Calibri" w:hAnsi="Calibri"/>
          <w:b w:val="1"/>
          <w:sz w:val="32"/>
        </w:rPr>
      </w:pPr>
    </w:p>
    <w:p w14:paraId="9A000000">
      <w:pPr>
        <w:rPr>
          <w:rFonts w:ascii="Calibri" w:hAnsi="Calibri"/>
          <w:b w:val="1"/>
          <w:sz w:val="32"/>
        </w:rPr>
      </w:pPr>
    </w:p>
    <w:p w14:paraId="9B000000">
      <w:pPr>
        <w:rPr>
          <w:rFonts w:ascii="Calibri" w:hAnsi="Calibri"/>
          <w:b w:val="1"/>
          <w:sz w:val="32"/>
        </w:rPr>
      </w:pPr>
      <w:bookmarkStart w:id="1" w:name="_GoBack"/>
      <w:bookmarkEnd w:id="1"/>
    </w:p>
    <w:p w14:paraId="9C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Содержание   </w:t>
      </w:r>
      <w:r>
        <w:rPr>
          <w:rFonts w:ascii="Times New Roman" w:hAnsi="Times New Roman"/>
          <w:b w:val="1"/>
          <w:sz w:val="28"/>
        </w:rPr>
        <w:t>учебного  предмета</w:t>
      </w:r>
      <w:r>
        <w:rPr>
          <w:rFonts w:ascii="Times New Roman" w:hAnsi="Times New Roman"/>
          <w:b w:val="1"/>
          <w:sz w:val="28"/>
        </w:rPr>
        <w:t>.</w:t>
      </w:r>
    </w:p>
    <w:p w14:paraId="9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Геометрия</w:t>
      </w:r>
      <w:r>
        <w:rPr>
          <w:rFonts w:ascii="Times New Roman" w:hAnsi="Times New Roman"/>
          <w:sz w:val="24"/>
        </w:rPr>
        <w:t>—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</w:t>
      </w:r>
      <w:r>
        <w:rPr>
          <w:rFonts w:ascii="Times New Roman" w:hAnsi="Times New Roman"/>
          <w:sz w:val="24"/>
        </w:rPr>
        <w:t>мирования языка описания объектов окружающего мира, для развития пространственного воображения и интуиции, математи</w:t>
      </w:r>
      <w:r>
        <w:rPr>
          <w:rFonts w:ascii="Times New Roman" w:hAnsi="Times New Roman"/>
          <w:sz w:val="24"/>
        </w:rPr>
        <w:t>ческой культуры, для эстетического воспитания обучающихся. Изучение геометрии вносит вклад в развитие логического мышления, в формирование понятия доказательства.</w:t>
      </w:r>
    </w:p>
    <w:p w14:paraId="9E000000">
      <w:pPr>
        <w:spacing w:after="120" w:line="240" w:lineRule="auto"/>
        <w:ind w:firstLine="426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В курсе геометрии 8 класса  </w:t>
      </w:r>
      <w:r>
        <w:rPr>
          <w:rFonts w:ascii="Times New Roman" w:hAnsi="Times New Roman"/>
          <w:sz w:val="24"/>
        </w:rPr>
        <w:t>изучаются наиболее важные виды четы</w:t>
      </w:r>
      <w:r>
        <w:rPr>
          <w:rFonts w:ascii="Times New Roman" w:hAnsi="Times New Roman"/>
          <w:sz w:val="24"/>
        </w:rPr>
        <w:t>рехугольников -параллелограмм, прямоугольник, ромб, квад</w:t>
      </w:r>
      <w:r>
        <w:rPr>
          <w:rFonts w:ascii="Times New Roman" w:hAnsi="Times New Roman"/>
          <w:sz w:val="24"/>
        </w:rPr>
        <w:t>рат, трапеция; даётся представление о фигурах, обладающих осе</w:t>
      </w:r>
      <w:r>
        <w:rPr>
          <w:rFonts w:ascii="Times New Roman" w:hAnsi="Times New Roman"/>
          <w:sz w:val="24"/>
        </w:rPr>
        <w:t>вой или центральной симметрией; расширяются и углубляются полученные в 5—6 классах представления обучающихся об измерении и вычисле</w:t>
      </w:r>
      <w:r>
        <w:rPr>
          <w:rFonts w:ascii="Times New Roman" w:hAnsi="Times New Roman"/>
          <w:sz w:val="24"/>
        </w:rPr>
        <w:t>нии площадей; выводятся формулы площадей прямоугольника, па</w:t>
      </w:r>
      <w:r>
        <w:rPr>
          <w:rFonts w:ascii="Times New Roman" w:hAnsi="Times New Roman"/>
          <w:sz w:val="24"/>
        </w:rPr>
        <w:t>раллелограмма, треугольника, трапеции; доказывается одна из глав</w:t>
      </w:r>
      <w:r>
        <w:rPr>
          <w:rFonts w:ascii="Times New Roman" w:hAnsi="Times New Roman"/>
          <w:sz w:val="24"/>
        </w:rPr>
        <w:t>ных теорем геометрии — теорему Пифагора; вводится понятие подобных треугольни</w:t>
      </w:r>
      <w:r>
        <w:rPr>
          <w:rFonts w:ascii="Times New Roman" w:hAnsi="Times New Roman"/>
          <w:sz w:val="24"/>
        </w:rPr>
        <w:t>ков; рассматриваются признаки подобия треугольников и их применения; делается первый шаг в освоении учащимися тригонометриче</w:t>
      </w:r>
      <w:r>
        <w:rPr>
          <w:rFonts w:ascii="Times New Roman" w:hAnsi="Times New Roman"/>
          <w:sz w:val="24"/>
        </w:rPr>
        <w:t>ского аппарата геометрии; расширяются сведения об окружности, полученные учащимися в 7 классе; изучаются новые факты, связанные с окружностью; знакомятся обучающиеся с четырьмя заме</w:t>
      </w:r>
      <w:r>
        <w:rPr>
          <w:rFonts w:ascii="Times New Roman" w:hAnsi="Times New Roman"/>
          <w:sz w:val="24"/>
        </w:rPr>
        <w:t>чательными точками треугольника; знакомятся обучающиеся с выполнением действий над векторами как направленными отрезками, что важно для применения векторов в физике</w:t>
      </w:r>
      <w:r>
        <w:rPr>
          <w:rFonts w:ascii="Times New Roman" w:hAnsi="Times New Roman"/>
          <w:sz w:val="24"/>
        </w:rPr>
        <w:t>.</w:t>
      </w:r>
    </w:p>
    <w:p w14:paraId="9F000000">
      <w:pPr>
        <w:pStyle w:val="Style_2"/>
        <w:numPr>
          <w:ilvl w:val="0"/>
          <w:numId w:val="11"/>
        </w:numPr>
        <w:spacing w:after="120" w:line="240" w:lineRule="auto"/>
        <w:ind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b w:val="1"/>
          <w:sz w:val="24"/>
        </w:rPr>
        <w:t>Повтор</w:t>
      </w:r>
      <w:r>
        <w:rPr>
          <w:rFonts w:ascii="Times New Roman" w:hAnsi="Times New Roman"/>
          <w:b w:val="1"/>
          <w:sz w:val="24"/>
        </w:rPr>
        <w:t>ение курса геометрии 8 класса (4</w:t>
      </w:r>
      <w:r>
        <w:rPr>
          <w:rFonts w:ascii="Times New Roman" w:hAnsi="Times New Roman"/>
          <w:b w:val="1"/>
          <w:sz w:val="24"/>
        </w:rPr>
        <w:t>часа)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i w:val="1"/>
          <w:sz w:val="24"/>
        </w:rPr>
        <w:t>Площадь четырехугольников. Признаки подобия треугольников. Теорема Пифагора. Вписанная и описанная окружности.</w:t>
      </w:r>
    </w:p>
    <w:p w14:paraId="A0000000">
      <w:pPr>
        <w:pStyle w:val="Style_2"/>
        <w:numPr>
          <w:ilvl w:val="0"/>
          <w:numId w:val="11"/>
        </w:numPr>
        <w:spacing w:after="12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Векторы  (12</w:t>
      </w:r>
      <w:r>
        <w:rPr>
          <w:rFonts w:ascii="Times New Roman" w:hAnsi="Times New Roman"/>
          <w:b w:val="1"/>
          <w:sz w:val="24"/>
        </w:rPr>
        <w:t xml:space="preserve"> часов)</w:t>
      </w:r>
      <w:r>
        <w:rPr>
          <w:rFonts w:ascii="Times New Roman" w:hAnsi="Times New Roman"/>
          <w:b w:val="1"/>
          <w:sz w:val="24"/>
        </w:rPr>
        <w:t>.</w:t>
      </w:r>
    </w:p>
    <w:p w14:paraId="A1000000">
      <w:pPr>
        <w:spacing w:after="120" w:line="240" w:lineRule="auto"/>
        <w:ind w:firstLine="0" w:left="426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Понятие вектора. Равенство векторов. Откладывание вектора от данной точки. Сумма двух векторов. Правило параллелограмма. Сумма нескольких векторов.  Вычитание векторов. Умножение вектора на число. Применение векторов к решению задач. Средняя линия трапеции</w:t>
      </w:r>
      <w:r>
        <w:rPr>
          <w:rFonts w:ascii="Times New Roman" w:hAnsi="Times New Roman"/>
          <w:i w:val="1"/>
          <w:sz w:val="24"/>
        </w:rPr>
        <w:t>.</w:t>
      </w:r>
    </w:p>
    <w:p w14:paraId="A2000000">
      <w:pPr>
        <w:spacing w:after="0" w:line="240" w:lineRule="auto"/>
        <w:ind/>
        <w:rPr>
          <w:rFonts w:ascii="Calibri" w:hAnsi="Calibri"/>
          <w:color w:val="000000"/>
        </w:rPr>
      </w:pPr>
      <w:r>
        <w:rPr>
          <w:rFonts w:ascii="Times New Roman" w:hAnsi="Times New Roman"/>
          <w:b w:val="1"/>
          <w:color w:val="000000"/>
          <w:sz w:val="24"/>
        </w:rPr>
        <w:t>Цель:</w:t>
      </w:r>
      <w:r>
        <w:rPr>
          <w:rFonts w:ascii="Times New Roman" w:hAnsi="Times New Roman"/>
          <w:color w:val="000000"/>
          <w:sz w:val="24"/>
        </w:rPr>
        <w:t> научить учащихся выполнять действия над векторами как направленными отрезками, что важно для применения векторов в физике; познакомить с использованием векторов и метода координат при решении геометрических задач.</w:t>
      </w:r>
    </w:p>
    <w:p w14:paraId="A3000000">
      <w:pPr>
        <w:pStyle w:val="Style_3"/>
        <w:spacing w:after="150" w:before="0"/>
        <w:ind/>
        <w:rPr>
          <w:color w:val="FF0000"/>
        </w:rPr>
      </w:pPr>
      <w:r>
        <w:rPr>
          <w:color w:val="000000"/>
        </w:rPr>
        <w:t>         На примерах показывается, как векторы могут применяться к решению геометрических задач. Демонстрируется эффективность применения формул для координат середины отрезка, расстояния между двумя точками, уравнений окружности и прямой в конкретных геометрических задачах, тем самым дается представление об изучении геометрических фигур с помощью методов алгебры</w:t>
      </w:r>
      <w:r>
        <w:rPr>
          <w:color w:val="000000"/>
        </w:rPr>
        <w:t xml:space="preserve">. </w:t>
      </w:r>
    </w:p>
    <w:p w14:paraId="A4000000">
      <w:pPr>
        <w:pStyle w:val="Style_3"/>
        <w:numPr>
          <w:ilvl w:val="0"/>
          <w:numId w:val="11"/>
        </w:numPr>
        <w:spacing w:after="150" w:before="0"/>
        <w:ind/>
      </w:pPr>
      <w:r>
        <w:rPr>
          <w:b w:val="1"/>
        </w:rPr>
        <w:t>Метод  координат  (10</w:t>
      </w:r>
      <w:r>
        <w:rPr>
          <w:b w:val="1"/>
        </w:rPr>
        <w:t xml:space="preserve"> часов)</w:t>
      </w:r>
      <w:r>
        <w:rPr>
          <w:b w:val="1"/>
        </w:rPr>
        <w:t>.</w:t>
      </w:r>
    </w:p>
    <w:p w14:paraId="A5000000">
      <w:pPr>
        <w:spacing w:after="120" w:line="240" w:lineRule="auto"/>
        <w:ind w:firstLine="0" w:left="426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Разложение вектора по двум неколлинеарным векторам. Координаты вектора. Простейшие задачи в координатах. Решение задач методом координат. Уравнение окружности. Уравнение прямой</w:t>
      </w:r>
      <w:r>
        <w:rPr>
          <w:rFonts w:ascii="Times New Roman" w:hAnsi="Times New Roman"/>
          <w:i w:val="1"/>
          <w:sz w:val="24"/>
        </w:rPr>
        <w:t>.</w:t>
      </w:r>
    </w:p>
    <w:p w14:paraId="A6000000">
      <w:pPr>
        <w:pStyle w:val="Style_3"/>
        <w:spacing w:after="150" w:before="0"/>
        <w:ind/>
        <w:rPr>
          <w:color w:val="000000"/>
        </w:rPr>
      </w:pPr>
      <w:r>
        <w:rPr>
          <w:b w:val="1"/>
        </w:rPr>
        <w:t>Цель</w:t>
      </w:r>
      <w:r>
        <w:rPr>
          <w:b w:val="1"/>
        </w:rPr>
        <w:t>:</w:t>
      </w:r>
      <w:r>
        <w:rPr>
          <w:color w:val="000000"/>
        </w:rPr>
        <w:t>научить учащихся выполнять действия над векторами как направленными отрезками, что важно для применения векторов в физике; познакомить с использованием векторов и метода координат при решении геометрических задач.</w:t>
      </w:r>
    </w:p>
    <w:p w14:paraId="A7000000">
      <w:pPr>
        <w:pStyle w:val="Style_3"/>
        <w:spacing w:after="150" w:before="0"/>
        <w:ind/>
        <w:rPr>
          <w:color w:val="000000"/>
        </w:rPr>
      </w:pPr>
      <w:r>
        <w:rPr>
          <w:color w:val="000000"/>
        </w:rPr>
        <w:t>Вектор определяется как направленный отрезок и действия над векторами вводятся так, как это принято в физике, т. е. как действия с направленными отрезками. Основное внимание должно быть уделено выработке умений выполнять операции над векторами (складывать векторы по правилам треугольника и параллелограмма, строить вектор, равный разности двух данных векторов, а также вектор, равный произведению данного вектора на данное число).</w:t>
      </w:r>
    </w:p>
    <w:p w14:paraId="A8000000">
      <w:pPr>
        <w:pStyle w:val="Style_3"/>
        <w:spacing w:after="150" w:before="0"/>
        <w:ind/>
        <w:rPr>
          <w:color w:val="000000"/>
        </w:rPr>
      </w:pPr>
      <w:r>
        <w:rPr>
          <w:color w:val="000000"/>
        </w:rPr>
        <w:t>На примерах показывается, как векторы могут применяться к решению геометрических задач. Демонстрируется эффективность применения формул для координат середины отрезка, расстояния между двумя точками, уравнений окружности и прямой в конкретных геометрических задачах, тем самым дается представление об изучении геометрических фигур с помощью методов алгебры.</w:t>
      </w:r>
    </w:p>
    <w:p w14:paraId="A9000000">
      <w:pPr>
        <w:pStyle w:val="Style_2"/>
        <w:numPr>
          <w:ilvl w:val="0"/>
          <w:numId w:val="11"/>
        </w:numPr>
        <w:spacing w:after="12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Соотношение между сторонами и углами треугольника</w:t>
      </w:r>
      <w:r>
        <w:rPr>
          <w:rFonts w:ascii="Times New Roman" w:hAnsi="Times New Roman"/>
          <w:b w:val="1"/>
          <w:sz w:val="24"/>
        </w:rPr>
        <w:t xml:space="preserve">(14 </w:t>
      </w:r>
      <w:r>
        <w:rPr>
          <w:rFonts w:ascii="Times New Roman" w:hAnsi="Times New Roman"/>
          <w:b w:val="1"/>
          <w:sz w:val="24"/>
        </w:rPr>
        <w:t>часов)</w:t>
      </w:r>
      <w:r>
        <w:rPr>
          <w:rFonts w:ascii="Times New Roman" w:hAnsi="Times New Roman"/>
          <w:b w:val="1"/>
          <w:sz w:val="24"/>
        </w:rPr>
        <w:t>.</w:t>
      </w:r>
    </w:p>
    <w:p w14:paraId="AA000000">
      <w:pPr>
        <w:spacing w:after="120" w:line="240" w:lineRule="auto"/>
        <w:ind w:firstLine="0" w:left="426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Синус, косинус и тангенс угла. Теорема о площади треугольника. Теоремы синусов и косинусов. Решение треугольников. Измерительные работы. Скалярное произведение векторов. Скалярное произведение в координатах. Измерение расстояния между объектами Бурятии</w:t>
      </w:r>
      <w:r>
        <w:rPr>
          <w:rFonts w:ascii="Times New Roman" w:hAnsi="Times New Roman"/>
          <w:i w:val="1"/>
          <w:sz w:val="24"/>
        </w:rPr>
        <w:t>.</w:t>
      </w:r>
    </w:p>
    <w:p w14:paraId="AB000000">
      <w:pPr>
        <w:pStyle w:val="Style_3"/>
        <w:spacing w:after="150" w:before="0"/>
        <w:ind/>
        <w:rPr>
          <w:color w:val="000000"/>
        </w:rPr>
      </w:pPr>
      <w:r>
        <w:rPr>
          <w:b w:val="1"/>
        </w:rPr>
        <w:t xml:space="preserve">Цель: </w:t>
      </w:r>
      <w:r>
        <w:rPr>
          <w:color w:val="000000"/>
        </w:rPr>
        <w:t>развить умение учащихся применять тригонометрический аппарат при решении геометрических задач.</w:t>
      </w:r>
    </w:p>
    <w:p w14:paraId="AC000000">
      <w:pPr>
        <w:pStyle w:val="Style_3"/>
        <w:spacing w:after="150" w:before="0"/>
        <w:ind/>
        <w:rPr>
          <w:color w:val="000000"/>
        </w:rPr>
      </w:pPr>
      <w:r>
        <w:rPr>
          <w:color w:val="000000"/>
        </w:rPr>
        <w:t>Синус и косинус любого угла от 0</w:t>
      </w:r>
      <w:r>
        <w:rPr>
          <w:color w:val="000000"/>
        </w:rPr>
        <w:drawing>
          <wp:inline>
            <wp:extent cx="142875" cy="171450"/>
            <wp:docPr id="3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3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142875" cy="1714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</w:rPr>
        <w:t> до 180</w:t>
      </w:r>
      <w:r>
        <w:rPr>
          <w:color w:val="000000"/>
        </w:rPr>
        <w:drawing>
          <wp:inline>
            <wp:extent cx="142875" cy="171450"/>
            <wp:docPr id="4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4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142875" cy="1714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</w:rPr>
        <w:t> вводятся с помощью единичной полуокружности, доказываются теоремы синусов и косинусов и выводится еще одна формула площади треугольника (половина произведения двух сторон на синус угла между ними). Этот аппарат применяется к решению треугольников.</w:t>
      </w:r>
    </w:p>
    <w:p w14:paraId="AD000000">
      <w:pPr>
        <w:pStyle w:val="Style_3"/>
        <w:spacing w:after="150" w:before="0"/>
        <w:ind/>
        <w:rPr>
          <w:color w:val="000000"/>
        </w:rPr>
      </w:pPr>
      <w:r>
        <w:rPr>
          <w:color w:val="000000"/>
        </w:rPr>
        <w:t>Скалярное произведение векторов вводится как в физике (произведение длин векторов на косинус угла между ними). Рассматриваются свойства скалярного произведения и его применения при решении геометрических задач.</w:t>
      </w:r>
    </w:p>
    <w:p w14:paraId="AE000000">
      <w:pPr>
        <w:pStyle w:val="Style_3"/>
        <w:spacing w:after="150" w:before="0"/>
        <w:ind/>
        <w:rPr>
          <w:color w:val="000000"/>
        </w:rPr>
      </w:pPr>
      <w:r>
        <w:rPr>
          <w:color w:val="000000"/>
        </w:rPr>
        <w:t>Основное внимание следует уделить выработке прочных навыков</w:t>
      </w:r>
      <w:r>
        <w:rPr>
          <w:color w:val="000000"/>
        </w:rPr>
        <w:t xml:space="preserve"> в </w:t>
      </w:r>
      <w:r>
        <w:rPr>
          <w:color w:val="000000"/>
        </w:rPr>
        <w:t xml:space="preserve"> применении тригонометрического аппарата при решении геометрических задач.</w:t>
      </w:r>
    </w:p>
    <w:p w14:paraId="AF000000">
      <w:pPr>
        <w:pStyle w:val="Style_2"/>
        <w:numPr>
          <w:ilvl w:val="0"/>
          <w:numId w:val="11"/>
        </w:numPr>
        <w:spacing w:after="12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Длина  окружности и площадь круга </w:t>
      </w:r>
      <w:r>
        <w:rPr>
          <w:rFonts w:ascii="Times New Roman" w:hAnsi="Times New Roman"/>
          <w:b w:val="1"/>
          <w:sz w:val="24"/>
        </w:rPr>
        <w:t>(12</w:t>
      </w:r>
      <w:r>
        <w:rPr>
          <w:rFonts w:ascii="Times New Roman" w:hAnsi="Times New Roman"/>
          <w:b w:val="1"/>
          <w:sz w:val="24"/>
        </w:rPr>
        <w:t xml:space="preserve"> часов)</w:t>
      </w:r>
      <w:r>
        <w:rPr>
          <w:rFonts w:ascii="Times New Roman" w:hAnsi="Times New Roman"/>
          <w:b w:val="1"/>
          <w:sz w:val="24"/>
        </w:rPr>
        <w:t>.</w:t>
      </w:r>
    </w:p>
    <w:p w14:paraId="B0000000">
      <w:pPr>
        <w:spacing w:after="120" w:line="240" w:lineRule="auto"/>
        <w:ind w:firstLine="0" w:left="426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Правильный многоугольник. Окружность, описанная около правильного многоугольника и  вписанная в правильный многоугольник. Формулы для вычисления площади правильного многоугольника, его стороны и радиуса вписанной окружности. Длина окружности. Площадь круга и кругового сектора.</w:t>
      </w:r>
    </w:p>
    <w:p w14:paraId="B1000000">
      <w:pPr>
        <w:pStyle w:val="Style_3"/>
        <w:spacing w:after="150" w:before="0"/>
        <w:ind/>
        <w:rPr>
          <w:color w:val="000000"/>
        </w:rPr>
      </w:pPr>
      <w:r>
        <w:rPr>
          <w:b w:val="1"/>
        </w:rPr>
        <w:t xml:space="preserve">Цель: </w:t>
      </w:r>
      <w:r>
        <w:rPr>
          <w:color w:val="000000"/>
        </w:rPr>
        <w:t>расширить знание учащихся о многоугольниках; рассмотреть понятия длины окружности и площади круга и формулы для их вычисления.</w:t>
      </w:r>
    </w:p>
    <w:p w14:paraId="B2000000">
      <w:pPr>
        <w:pStyle w:val="Style_3"/>
        <w:spacing w:after="150" w:before="0"/>
        <w:ind/>
        <w:rPr>
          <w:color w:val="000000"/>
        </w:rPr>
      </w:pPr>
      <w:r>
        <w:rPr>
          <w:color w:val="000000"/>
        </w:rPr>
        <w:t>В начале темы дается определение правильного многоугольника и рассматриваются теоремы об окружностях, описанной около правильного многоугольника и вписанной в него. С помощью описанной окружности решаются задачи о построении правильного шестиугольника и правильного 2n-угольника, если дан правильный n-угольник.</w:t>
      </w:r>
    </w:p>
    <w:p w14:paraId="B3000000">
      <w:pPr>
        <w:pStyle w:val="Style_3"/>
        <w:spacing w:after="150" w:before="0"/>
        <w:ind/>
        <w:rPr>
          <w:color w:val="000000"/>
        </w:rPr>
      </w:pPr>
      <w:r>
        <w:rPr>
          <w:color w:val="000000"/>
        </w:rPr>
        <w:t>Формулы, выражающие сторону правильного многоугольника и радиус вписанной в него окружности через радиус описанной окружности, используются при выводе формул длины окружности и площади круга. Вывод опирается на интуитивное представление о пределе: при неограниченном увеличении числа сторон правильного многоугольника, вписанного в окружность, его периметр стремится к длине этой окружности, а площадь – к площади круга, ограниченного окружностью.</w:t>
      </w:r>
    </w:p>
    <w:p w14:paraId="B4000000">
      <w:pPr>
        <w:pStyle w:val="Style_2"/>
        <w:numPr>
          <w:ilvl w:val="0"/>
          <w:numId w:val="11"/>
        </w:numPr>
        <w:spacing w:after="12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Движения (10</w:t>
      </w:r>
      <w:r>
        <w:rPr>
          <w:rFonts w:ascii="Times New Roman" w:hAnsi="Times New Roman"/>
          <w:b w:val="1"/>
          <w:sz w:val="24"/>
        </w:rPr>
        <w:t xml:space="preserve"> часов).</w:t>
      </w:r>
    </w:p>
    <w:p w14:paraId="B5000000">
      <w:pPr>
        <w:pStyle w:val="Style_2"/>
        <w:spacing w:after="120" w:line="240" w:lineRule="auto"/>
        <w:ind w:firstLine="0" w:left="786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Понятие движения. Свойства движений. Параллельный перенос.  Поворот. Виды движений при проектировании в Бурятии.</w:t>
      </w:r>
    </w:p>
    <w:p w14:paraId="B6000000">
      <w:pPr>
        <w:pStyle w:val="Style_3"/>
        <w:spacing w:after="150" w:before="0"/>
        <w:ind/>
        <w:rPr>
          <w:color w:val="000000"/>
        </w:rPr>
      </w:pPr>
      <w:r>
        <w:rPr>
          <w:b w:val="1"/>
        </w:rPr>
        <w:t xml:space="preserve">Цель: </w:t>
      </w:r>
      <w:r>
        <w:rPr>
          <w:color w:val="000000"/>
        </w:rPr>
        <w:t>познакомить учащихся с понятием движения и его свойствами, с основными видами движений, со взаимоотношениями наложений и движений.</w:t>
      </w:r>
    </w:p>
    <w:p w14:paraId="B7000000">
      <w:pPr>
        <w:pStyle w:val="Style_3"/>
        <w:spacing w:after="150" w:before="0"/>
        <w:ind/>
        <w:rPr>
          <w:color w:val="000000"/>
        </w:rPr>
      </w:pPr>
      <w:r>
        <w:rPr>
          <w:color w:val="000000"/>
        </w:rPr>
        <w:t>Движение плоскости вводится как отображение плоскости на себя, сохраняющее расстояние между точками. При рассмотрении видов движений основное внимание уделяется построению образов точек, прямых, отрезков, треугольников при осевой и центральной симметриях, параллельном переносе, повороте. На эффектных примерах показывается применение движений при решении геометрических задач.</w:t>
      </w:r>
    </w:p>
    <w:p w14:paraId="B8000000">
      <w:pPr>
        <w:pStyle w:val="Style_3"/>
        <w:spacing w:after="150" w:before="0"/>
        <w:ind/>
        <w:rPr>
          <w:color w:val="000000"/>
        </w:rPr>
      </w:pPr>
      <w:r>
        <w:rPr>
          <w:color w:val="000000"/>
        </w:rPr>
        <w:t>Понятие наложения относится в данном курсе к числу основных понятий. Доказывается, что понятия наложения и движения являются эквивалентными: любое наложение является движением плоскости и обратно. Изучение доказательства не являются обязательным, однако следует рассматривать связь понятий наложения и движения.</w:t>
      </w:r>
    </w:p>
    <w:p w14:paraId="B9000000">
      <w:pPr>
        <w:pStyle w:val="Style_2"/>
        <w:numPr>
          <w:ilvl w:val="0"/>
          <w:numId w:val="11"/>
        </w:numPr>
        <w:spacing w:after="12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Повторение </w:t>
      </w:r>
      <w:r>
        <w:rPr>
          <w:rFonts w:ascii="Times New Roman" w:hAnsi="Times New Roman"/>
          <w:b w:val="1"/>
          <w:sz w:val="24"/>
        </w:rPr>
        <w:t>(6 часов</w:t>
      </w:r>
      <w:r>
        <w:rPr>
          <w:rFonts w:ascii="Times New Roman" w:hAnsi="Times New Roman"/>
          <w:b w:val="1"/>
          <w:sz w:val="24"/>
        </w:rPr>
        <w:t>)</w:t>
      </w:r>
      <w:r>
        <w:rPr>
          <w:rFonts w:ascii="Times New Roman" w:hAnsi="Times New Roman"/>
          <w:b w:val="1"/>
          <w:sz w:val="24"/>
        </w:rPr>
        <w:t>.</w:t>
      </w:r>
    </w:p>
    <w:p w14:paraId="BA000000">
      <w:pPr>
        <w:spacing w:after="120" w:line="240" w:lineRule="auto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Цель:</w:t>
      </w:r>
      <w:r>
        <w:rPr>
          <w:rFonts w:ascii="Arial" w:hAnsi="Arial"/>
          <w:b w:val="1"/>
          <w:color w:val="000000"/>
          <w:sz w:val="21"/>
          <w:highlight w:val="white"/>
        </w:rPr>
        <w:t> </w:t>
      </w:r>
      <w:r>
        <w:rPr>
          <w:rFonts w:ascii="Times New Roman" w:hAnsi="Times New Roman"/>
          <w:color w:val="000000"/>
          <w:sz w:val="24"/>
          <w:highlight w:val="white"/>
        </w:rPr>
        <w:t>повторение, обобщение и систематизация знаний, умений и навыков за курс геометрии 9 класса, решение задач по всем темам, применение изученных свойств в комплексе при решении задач.</w:t>
      </w:r>
    </w:p>
    <w:p w14:paraId="BB000000">
      <w:pPr>
        <w:spacing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BC000000">
      <w:pPr>
        <w:sectPr>
          <w:pgSz w:h="11906" w:w="16838"/>
          <w:pgMar w:bottom="850" w:footer="708" w:gutter="0" w:header="708" w:left="1276" w:right="993" w:top="426"/>
        </w:sectPr>
      </w:pPr>
    </w:p>
    <w:p w14:paraId="BD000000">
      <w:pPr>
        <w:ind w:firstLine="709" w:left="-709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Календарно – тематическое  планирование.</w:t>
      </w:r>
    </w:p>
    <w:tbl>
      <w:tblPr>
        <w:tblStyle w:val="Style_4"/>
        <w:tblInd w:type="dxa" w:w="-553"/>
      </w:tblPr>
      <w:tblGrid>
        <w:gridCol w:w="817"/>
        <w:gridCol w:w="851"/>
        <w:gridCol w:w="8363"/>
        <w:gridCol w:w="850"/>
        <w:gridCol w:w="851"/>
        <w:gridCol w:w="992"/>
        <w:gridCol w:w="2977"/>
      </w:tblGrid>
      <w:tr>
        <w:tc>
          <w:tcPr>
            <w:tcW w:type="dxa" w:w="817"/>
            <w:vAlign w:val="center"/>
          </w:tcPr>
          <w:p w14:paraId="BE000000">
            <w:pPr>
              <w:ind w:firstLine="709" w:left="-709"/>
              <w:jc w:val="center"/>
            </w:pPr>
            <w:r>
              <w:t>№ п/п</w:t>
            </w:r>
          </w:p>
        </w:tc>
        <w:tc>
          <w:tcPr>
            <w:tcW w:type="dxa" w:w="851"/>
          </w:tcPr>
          <w:p w14:paraId="BF000000">
            <w:pPr>
              <w:ind w:firstLine="709" w:left="-709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Номер раздела и темы урока </w:t>
            </w:r>
          </w:p>
        </w:tc>
        <w:tc>
          <w:tcPr>
            <w:tcW w:type="dxa" w:w="8363"/>
            <w:vAlign w:val="center"/>
          </w:tcPr>
          <w:p w14:paraId="C0000000">
            <w:pPr>
              <w:ind w:firstLine="709" w:left="-709"/>
              <w:jc w:val="center"/>
              <w:rPr>
                <w:sz w:val="28"/>
              </w:rPr>
            </w:pPr>
            <w:r>
              <w:rPr>
                <w:sz w:val="28"/>
              </w:rPr>
              <w:t>Тема урока</w:t>
            </w:r>
          </w:p>
        </w:tc>
        <w:tc>
          <w:tcPr>
            <w:tcW w:type="dxa" w:w="850"/>
            <w:vAlign w:val="center"/>
          </w:tcPr>
          <w:p w14:paraId="C1000000">
            <w:pPr>
              <w:ind w:firstLine="709" w:left="-709"/>
              <w:jc w:val="center"/>
              <w:rPr>
                <w:sz w:val="16"/>
              </w:rPr>
            </w:pPr>
            <w:r>
              <w:rPr>
                <w:sz w:val="16"/>
              </w:rPr>
              <w:t>Коли</w:t>
            </w:r>
          </w:p>
          <w:p w14:paraId="C2000000">
            <w:pPr>
              <w:ind w:firstLine="709" w:left="-709"/>
              <w:jc w:val="center"/>
              <w:rPr>
                <w:sz w:val="16"/>
              </w:rPr>
            </w:pPr>
            <w:r>
              <w:rPr>
                <w:sz w:val="16"/>
              </w:rPr>
              <w:t>чество</w:t>
            </w:r>
          </w:p>
          <w:p w14:paraId="C3000000">
            <w:pPr>
              <w:ind w:firstLine="709" w:left="-709"/>
              <w:jc w:val="center"/>
            </w:pPr>
            <w:r>
              <w:rPr>
                <w:sz w:val="16"/>
              </w:rPr>
              <w:t>часов</w:t>
            </w:r>
          </w:p>
        </w:tc>
        <w:tc>
          <w:tcPr>
            <w:tcW w:type="dxa" w:w="851"/>
            <w:vAlign w:val="center"/>
          </w:tcPr>
          <w:p w14:paraId="C4000000">
            <w:pPr>
              <w:ind w:firstLine="709" w:left="-709"/>
              <w:jc w:val="center"/>
              <w:rPr>
                <w:sz w:val="16"/>
              </w:rPr>
            </w:pPr>
            <w:r>
              <w:rPr>
                <w:sz w:val="16"/>
              </w:rPr>
              <w:t>Дата (план)</w:t>
            </w:r>
          </w:p>
        </w:tc>
        <w:tc>
          <w:tcPr>
            <w:tcW w:type="dxa" w:w="992"/>
            <w:vAlign w:val="center"/>
          </w:tcPr>
          <w:p w14:paraId="C5000000">
            <w:pPr>
              <w:ind w:firstLine="709" w:left="-709"/>
              <w:jc w:val="center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  <w:p w14:paraId="C6000000">
            <w:pPr>
              <w:ind w:firstLine="709" w:left="-709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 (факт)</w:t>
            </w:r>
          </w:p>
        </w:tc>
        <w:tc>
          <w:tcPr>
            <w:tcW w:type="dxa" w:w="2977"/>
          </w:tcPr>
          <w:p w14:paraId="C7000000">
            <w:pPr>
              <w:ind w:firstLine="709" w:left="-709"/>
              <w:jc w:val="center"/>
            </w:pPr>
            <w:r>
              <w:t xml:space="preserve">Домашнее </w:t>
            </w:r>
          </w:p>
          <w:p w14:paraId="C8000000">
            <w:pPr>
              <w:ind w:firstLine="709" w:left="-709"/>
              <w:jc w:val="center"/>
            </w:pPr>
            <w:r>
              <w:t>задание</w:t>
            </w:r>
          </w:p>
        </w:tc>
      </w:tr>
      <w:tr>
        <w:tc>
          <w:tcPr>
            <w:tcW w:type="dxa" w:w="15701"/>
            <w:gridSpan w:val="7"/>
          </w:tcPr>
          <w:p w14:paraId="C9000000">
            <w:pPr>
              <w:ind w:firstLine="709" w:left="-709"/>
              <w:jc w:val="center"/>
              <w:rPr>
                <w:b w:val="1"/>
                <w:sz w:val="28"/>
              </w:rPr>
            </w:pPr>
          </w:p>
        </w:tc>
      </w:tr>
      <w:tr>
        <w:tc>
          <w:tcPr>
            <w:tcW w:type="dxa" w:w="15701"/>
            <w:gridSpan w:val="7"/>
          </w:tcPr>
          <w:p w14:paraId="CA000000">
            <w:pPr>
              <w:ind w:firstLine="709" w:left="-709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Повторение курса геометрии 8 класса (4 часа).</w:t>
            </w:r>
          </w:p>
        </w:tc>
      </w:tr>
      <w:tr>
        <w:tc>
          <w:tcPr>
            <w:tcW w:type="dxa" w:w="817"/>
          </w:tcPr>
          <w:p w14:paraId="CB00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CC00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8363"/>
            <w:vAlign w:val="center"/>
          </w:tcPr>
          <w:p w14:paraId="CD00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Повторение:  площадь  четырехугольников.</w:t>
            </w:r>
          </w:p>
        </w:tc>
        <w:tc>
          <w:tcPr>
            <w:tcW w:type="dxa" w:w="850"/>
          </w:tcPr>
          <w:p w14:paraId="CE00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CF000000">
            <w:pPr>
              <w:ind w:firstLine="709" w:left="-709"/>
              <w:rPr>
                <w:sz w:val="24"/>
              </w:rPr>
            </w:pPr>
          </w:p>
        </w:tc>
        <w:tc>
          <w:tcPr>
            <w:tcW w:type="dxa" w:w="992"/>
          </w:tcPr>
          <w:p w14:paraId="D000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2977"/>
          </w:tcPr>
          <w:p w14:paraId="D100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403, 452, 468</w:t>
            </w:r>
          </w:p>
        </w:tc>
      </w:tr>
      <w:tr>
        <w:tc>
          <w:tcPr>
            <w:tcW w:type="dxa" w:w="817"/>
          </w:tcPr>
          <w:p w14:paraId="D200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851"/>
          </w:tcPr>
          <w:p w14:paraId="D300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8363"/>
            <w:vAlign w:val="center"/>
          </w:tcPr>
          <w:p w14:paraId="D400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Повторение:  подобные  треугольники.</w:t>
            </w:r>
          </w:p>
        </w:tc>
        <w:tc>
          <w:tcPr>
            <w:tcW w:type="dxa" w:w="850"/>
          </w:tcPr>
          <w:p w14:paraId="D500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D600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D700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2977"/>
          </w:tcPr>
          <w:p w14:paraId="D800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480, 495, 541</w:t>
            </w:r>
          </w:p>
        </w:tc>
      </w:tr>
      <w:tr>
        <w:tc>
          <w:tcPr>
            <w:tcW w:type="dxa" w:w="817"/>
          </w:tcPr>
          <w:p w14:paraId="D900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851"/>
          </w:tcPr>
          <w:p w14:paraId="DA00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8363"/>
            <w:vAlign w:val="center"/>
          </w:tcPr>
          <w:p w14:paraId="DB00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Повторение: окружность.</w:t>
            </w:r>
          </w:p>
        </w:tc>
        <w:tc>
          <w:tcPr>
            <w:tcW w:type="dxa" w:w="850"/>
          </w:tcPr>
          <w:p w14:paraId="DC00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DD00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DE00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2977"/>
          </w:tcPr>
          <w:p w14:paraId="DF00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591, 633, 653</w:t>
            </w:r>
          </w:p>
        </w:tc>
      </w:tr>
      <w:tr>
        <w:tc>
          <w:tcPr>
            <w:tcW w:type="dxa" w:w="817"/>
          </w:tcPr>
          <w:p w14:paraId="E000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851"/>
          </w:tcPr>
          <w:p w14:paraId="E100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8363"/>
          </w:tcPr>
          <w:p w14:paraId="E2000000">
            <w:pPr>
              <w:spacing w:after="120"/>
              <w:ind w:firstLine="709" w:left="-709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Входная  диагностика</w:t>
            </w:r>
          </w:p>
        </w:tc>
        <w:tc>
          <w:tcPr>
            <w:tcW w:type="dxa" w:w="850"/>
          </w:tcPr>
          <w:p w14:paraId="E300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E400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E500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2977"/>
          </w:tcPr>
          <w:p w14:paraId="E600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546, 631, 645</w:t>
            </w:r>
          </w:p>
        </w:tc>
      </w:tr>
      <w:tr>
        <w:tc>
          <w:tcPr>
            <w:tcW w:type="dxa" w:w="15701"/>
            <w:gridSpan w:val="7"/>
          </w:tcPr>
          <w:p w14:paraId="E7000000">
            <w:pPr>
              <w:ind w:firstLine="709" w:left="-709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Векторы  (12 часов).</w:t>
            </w:r>
          </w:p>
        </w:tc>
      </w:tr>
      <w:tr>
        <w:tc>
          <w:tcPr>
            <w:tcW w:type="dxa" w:w="817"/>
          </w:tcPr>
          <w:p w14:paraId="E800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851"/>
          </w:tcPr>
          <w:p w14:paraId="E9000000">
            <w:pPr>
              <w:spacing w:after="120"/>
              <w:ind w:firstLine="709" w:left="-709"/>
              <w:jc w:val="center"/>
            </w:pPr>
            <w:r>
              <w:t>§ 1.79</w:t>
            </w:r>
          </w:p>
        </w:tc>
        <w:tc>
          <w:tcPr>
            <w:tcW w:type="dxa" w:w="8363"/>
          </w:tcPr>
          <w:p w14:paraId="EA000000">
            <w:pPr>
              <w:spacing w:after="120"/>
              <w:ind w:firstLine="709" w:left="-709"/>
              <w:rPr>
                <w:sz w:val="24"/>
              </w:rPr>
            </w:pPr>
            <w:r>
              <w:rPr>
                <w:sz w:val="24"/>
              </w:rPr>
              <w:t xml:space="preserve">Анализ. </w:t>
            </w:r>
            <w:r>
              <w:rPr>
                <w:sz w:val="24"/>
              </w:rPr>
              <w:t>Понятие вектора.  Равенство  векторов.</w:t>
            </w:r>
          </w:p>
        </w:tc>
        <w:tc>
          <w:tcPr>
            <w:tcW w:type="dxa" w:w="850"/>
          </w:tcPr>
          <w:p w14:paraId="EB00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EC00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ED00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2977"/>
          </w:tcPr>
          <w:p w14:paraId="EE00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РТ № 112, № 739, 746</w:t>
            </w:r>
          </w:p>
        </w:tc>
      </w:tr>
      <w:tr>
        <w:tc>
          <w:tcPr>
            <w:tcW w:type="dxa" w:w="817"/>
          </w:tcPr>
          <w:p w14:paraId="EF00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851"/>
          </w:tcPr>
          <w:p w14:paraId="F0000000">
            <w:pPr>
              <w:spacing w:after="120"/>
              <w:ind w:firstLine="709" w:left="-709"/>
              <w:jc w:val="center"/>
            </w:pPr>
            <w:r>
              <w:t>§ 1.80</w:t>
            </w:r>
          </w:p>
        </w:tc>
        <w:tc>
          <w:tcPr>
            <w:tcW w:type="dxa" w:w="8363"/>
          </w:tcPr>
          <w:p w14:paraId="F1000000">
            <w:pPr>
              <w:spacing w:after="120"/>
              <w:ind w:firstLine="709" w:left="-709"/>
              <w:rPr>
                <w:sz w:val="24"/>
              </w:rPr>
            </w:pPr>
            <w:r>
              <w:rPr>
                <w:sz w:val="24"/>
              </w:rPr>
              <w:t>Откладывание вектора от данной точки.</w:t>
            </w:r>
          </w:p>
        </w:tc>
        <w:tc>
          <w:tcPr>
            <w:tcW w:type="dxa" w:w="850"/>
          </w:tcPr>
          <w:p w14:paraId="F200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F300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F400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2977"/>
          </w:tcPr>
          <w:p w14:paraId="F500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РТ № 114, № 747, 748</w:t>
            </w:r>
          </w:p>
        </w:tc>
      </w:tr>
      <w:tr>
        <w:tc>
          <w:tcPr>
            <w:tcW w:type="dxa" w:w="817"/>
          </w:tcPr>
          <w:p w14:paraId="F600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851"/>
          </w:tcPr>
          <w:p w14:paraId="F7000000">
            <w:pPr>
              <w:spacing w:after="120"/>
              <w:ind w:firstLine="709" w:left="-709"/>
              <w:jc w:val="center"/>
            </w:pPr>
            <w:r>
              <w:t>§ 2.81</w:t>
            </w:r>
          </w:p>
        </w:tc>
        <w:tc>
          <w:tcPr>
            <w:tcW w:type="dxa" w:w="8363"/>
            <w:vAlign w:val="center"/>
          </w:tcPr>
          <w:p w14:paraId="F800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 xml:space="preserve">Сумма двух векторов.  Правило треугольника.                                                  </w:t>
            </w:r>
          </w:p>
        </w:tc>
        <w:tc>
          <w:tcPr>
            <w:tcW w:type="dxa" w:w="850"/>
          </w:tcPr>
          <w:p w14:paraId="F900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FA00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FB00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2977"/>
          </w:tcPr>
          <w:p w14:paraId="FC00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РТ № 115, № 749, 752</w:t>
            </w:r>
          </w:p>
        </w:tc>
      </w:tr>
      <w:tr>
        <w:tc>
          <w:tcPr>
            <w:tcW w:type="dxa" w:w="817"/>
          </w:tcPr>
          <w:p w14:paraId="FD00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851"/>
          </w:tcPr>
          <w:p w14:paraId="FE000000">
            <w:pPr>
              <w:spacing w:after="120"/>
              <w:ind w:firstLine="709" w:left="-709"/>
              <w:jc w:val="center"/>
            </w:pPr>
            <w:r>
              <w:t>§ 2.82</w:t>
            </w:r>
          </w:p>
        </w:tc>
        <w:tc>
          <w:tcPr>
            <w:tcW w:type="dxa" w:w="8363"/>
            <w:vAlign w:val="center"/>
          </w:tcPr>
          <w:p w14:paraId="FF00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Сумма нескольких векторов.</w:t>
            </w:r>
          </w:p>
        </w:tc>
        <w:tc>
          <w:tcPr>
            <w:tcW w:type="dxa" w:w="850"/>
          </w:tcPr>
          <w:p w14:paraId="00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01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02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2977"/>
          </w:tcPr>
          <w:p w14:paraId="03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РТ № 117, № 759, 763</w:t>
            </w:r>
          </w:p>
        </w:tc>
      </w:tr>
      <w:tr>
        <w:tc>
          <w:tcPr>
            <w:tcW w:type="dxa" w:w="817"/>
          </w:tcPr>
          <w:p w14:paraId="04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type="dxa" w:w="851"/>
          </w:tcPr>
          <w:p w14:paraId="05010000">
            <w:pPr>
              <w:spacing w:after="120"/>
              <w:ind w:firstLine="709" w:left="-709"/>
              <w:jc w:val="center"/>
            </w:pPr>
            <w:r>
              <w:t>§ 2.83</w:t>
            </w:r>
          </w:p>
        </w:tc>
        <w:tc>
          <w:tcPr>
            <w:tcW w:type="dxa" w:w="8363"/>
          </w:tcPr>
          <w:p w14:paraId="06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Законы сложения векторов. Правило параллелограмма.</w:t>
            </w:r>
          </w:p>
        </w:tc>
        <w:tc>
          <w:tcPr>
            <w:tcW w:type="dxa" w:w="850"/>
          </w:tcPr>
          <w:p w14:paraId="07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08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09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2977"/>
          </w:tcPr>
          <w:p w14:paraId="0A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РТ № 113, № 755, 760</w:t>
            </w:r>
          </w:p>
        </w:tc>
      </w:tr>
      <w:tr>
        <w:tc>
          <w:tcPr>
            <w:tcW w:type="dxa" w:w="817"/>
          </w:tcPr>
          <w:p w14:paraId="0B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851"/>
          </w:tcPr>
          <w:p w14:paraId="0C010000">
            <w:pPr>
              <w:spacing w:after="120"/>
              <w:ind w:firstLine="709" w:left="-709"/>
              <w:jc w:val="center"/>
            </w:pPr>
            <w:r>
              <w:t>§ 2.84</w:t>
            </w:r>
          </w:p>
        </w:tc>
        <w:tc>
          <w:tcPr>
            <w:tcW w:type="dxa" w:w="8363"/>
          </w:tcPr>
          <w:p w14:paraId="0D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Вычитание векторов.</w:t>
            </w:r>
          </w:p>
        </w:tc>
        <w:tc>
          <w:tcPr>
            <w:tcW w:type="dxa" w:w="850"/>
          </w:tcPr>
          <w:p w14:paraId="0E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0F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10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2977"/>
          </w:tcPr>
          <w:p w14:paraId="11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РТ № 116, № 757, 765</w:t>
            </w:r>
          </w:p>
        </w:tc>
      </w:tr>
      <w:tr>
        <w:tc>
          <w:tcPr>
            <w:tcW w:type="dxa" w:w="817"/>
          </w:tcPr>
          <w:p w14:paraId="12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type="dxa" w:w="851"/>
          </w:tcPr>
          <w:p w14:paraId="13010000">
            <w:pPr>
              <w:spacing w:after="120"/>
              <w:ind w:firstLine="709" w:left="-709"/>
              <w:jc w:val="center"/>
            </w:pPr>
            <w:r>
              <w:t>§ 2.85</w:t>
            </w:r>
          </w:p>
        </w:tc>
        <w:tc>
          <w:tcPr>
            <w:tcW w:type="dxa" w:w="8363"/>
          </w:tcPr>
          <w:p w14:paraId="14010000">
            <w:pPr>
              <w:spacing w:after="120"/>
              <w:ind w:firstLine="709" w:left="-709"/>
              <w:rPr>
                <w:sz w:val="24"/>
              </w:rPr>
            </w:pPr>
            <w:r>
              <w:rPr>
                <w:sz w:val="24"/>
              </w:rPr>
              <w:t>Решение задач по теме «Сложение и вычитание векторов».</w:t>
            </w:r>
          </w:p>
        </w:tc>
        <w:tc>
          <w:tcPr>
            <w:tcW w:type="dxa" w:w="850"/>
          </w:tcPr>
          <w:p w14:paraId="15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16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17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2977"/>
          </w:tcPr>
          <w:p w14:paraId="18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768, 770, 761</w:t>
            </w:r>
          </w:p>
        </w:tc>
      </w:tr>
      <w:tr>
        <w:tc>
          <w:tcPr>
            <w:tcW w:type="dxa" w:w="817"/>
          </w:tcPr>
          <w:p w14:paraId="19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type="dxa" w:w="851"/>
          </w:tcPr>
          <w:p w14:paraId="1A010000">
            <w:pPr>
              <w:spacing w:after="120"/>
              <w:ind w:firstLine="709" w:left="-709"/>
              <w:jc w:val="center"/>
            </w:pPr>
            <w:r>
              <w:t>§ 3.86</w:t>
            </w:r>
          </w:p>
        </w:tc>
        <w:tc>
          <w:tcPr>
            <w:tcW w:type="dxa" w:w="8363"/>
          </w:tcPr>
          <w:p w14:paraId="1B010000">
            <w:pPr>
              <w:spacing w:after="120"/>
              <w:ind w:firstLine="709" w:left="-709"/>
              <w:rPr>
                <w:sz w:val="24"/>
              </w:rPr>
            </w:pPr>
            <w:r>
              <w:rPr>
                <w:sz w:val="24"/>
              </w:rPr>
              <w:t xml:space="preserve">Умножение вектора на число.                               </w:t>
            </w:r>
          </w:p>
        </w:tc>
        <w:tc>
          <w:tcPr>
            <w:tcW w:type="dxa" w:w="850"/>
          </w:tcPr>
          <w:p w14:paraId="1C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1D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1E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2977"/>
          </w:tcPr>
          <w:p w14:paraId="1F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775, 776, 781</w:t>
            </w:r>
          </w:p>
        </w:tc>
      </w:tr>
      <w:tr>
        <w:tc>
          <w:tcPr>
            <w:tcW w:type="dxa" w:w="817"/>
          </w:tcPr>
          <w:p w14:paraId="20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type="dxa" w:w="851"/>
          </w:tcPr>
          <w:p w14:paraId="21010000">
            <w:pPr>
              <w:spacing w:after="120"/>
              <w:ind w:firstLine="709" w:left="-709"/>
              <w:jc w:val="center"/>
            </w:pPr>
            <w:r>
              <w:t>§ 3.87</w:t>
            </w:r>
          </w:p>
        </w:tc>
        <w:tc>
          <w:tcPr>
            <w:tcW w:type="dxa" w:w="8363"/>
          </w:tcPr>
          <w:p w14:paraId="22010000">
            <w:pPr>
              <w:spacing w:after="120"/>
              <w:ind w:firstLine="709" w:left="-709"/>
              <w:rPr>
                <w:sz w:val="24"/>
              </w:rPr>
            </w:pPr>
            <w:r>
              <w:rPr>
                <w:sz w:val="24"/>
              </w:rPr>
              <w:t>Произведение вектора на число. Задачи.</w:t>
            </w:r>
          </w:p>
        </w:tc>
        <w:tc>
          <w:tcPr>
            <w:tcW w:type="dxa" w:w="850"/>
          </w:tcPr>
          <w:p w14:paraId="23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24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25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2977"/>
          </w:tcPr>
          <w:p w14:paraId="26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780, 781, 787</w:t>
            </w:r>
          </w:p>
        </w:tc>
      </w:tr>
      <w:tr>
        <w:tc>
          <w:tcPr>
            <w:tcW w:type="dxa" w:w="817"/>
          </w:tcPr>
          <w:p w14:paraId="27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type="dxa" w:w="851"/>
          </w:tcPr>
          <w:p w14:paraId="28010000">
            <w:pPr>
              <w:spacing w:after="120"/>
              <w:ind w:firstLine="709" w:left="-709"/>
              <w:jc w:val="center"/>
            </w:pPr>
            <w:r>
              <w:t>§ 3.87</w:t>
            </w:r>
          </w:p>
        </w:tc>
        <w:tc>
          <w:tcPr>
            <w:tcW w:type="dxa" w:w="8363"/>
          </w:tcPr>
          <w:p w14:paraId="29010000">
            <w:pPr>
              <w:spacing w:after="120"/>
              <w:ind w:firstLine="709" w:left="-709"/>
              <w:rPr>
                <w:sz w:val="24"/>
              </w:rPr>
            </w:pPr>
            <w:r>
              <w:rPr>
                <w:sz w:val="24"/>
              </w:rPr>
              <w:t>Применение векторов  к решению задач.</w:t>
            </w:r>
          </w:p>
        </w:tc>
        <w:tc>
          <w:tcPr>
            <w:tcW w:type="dxa" w:w="850"/>
          </w:tcPr>
          <w:p w14:paraId="2A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2B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2C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2977"/>
          </w:tcPr>
          <w:p w14:paraId="2D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РТ № 131 - № 135</w:t>
            </w:r>
          </w:p>
        </w:tc>
      </w:tr>
      <w:tr>
        <w:tc>
          <w:tcPr>
            <w:tcW w:type="dxa" w:w="817"/>
          </w:tcPr>
          <w:p w14:paraId="2E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type="dxa" w:w="851"/>
          </w:tcPr>
          <w:p w14:paraId="2F010000">
            <w:pPr>
              <w:spacing w:after="120"/>
              <w:ind w:firstLine="709" w:left="-709"/>
              <w:jc w:val="center"/>
            </w:pPr>
            <w:r>
              <w:t>§ 3.88</w:t>
            </w:r>
          </w:p>
        </w:tc>
        <w:tc>
          <w:tcPr>
            <w:tcW w:type="dxa" w:w="8363"/>
          </w:tcPr>
          <w:p w14:paraId="30010000">
            <w:pPr>
              <w:spacing w:after="120"/>
              <w:ind w:firstLine="709" w:left="-709"/>
              <w:rPr>
                <w:sz w:val="24"/>
              </w:rPr>
            </w:pPr>
            <w:r>
              <w:rPr>
                <w:sz w:val="24"/>
              </w:rPr>
              <w:t xml:space="preserve">Средняя линия трапеции.                                         </w:t>
            </w:r>
          </w:p>
        </w:tc>
        <w:tc>
          <w:tcPr>
            <w:tcW w:type="dxa" w:w="850"/>
          </w:tcPr>
          <w:p w14:paraId="31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32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33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2977"/>
          </w:tcPr>
          <w:p w14:paraId="34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794, № 798</w:t>
            </w:r>
          </w:p>
        </w:tc>
      </w:tr>
      <w:tr>
        <w:tc>
          <w:tcPr>
            <w:tcW w:type="dxa" w:w="817"/>
          </w:tcPr>
          <w:p w14:paraId="35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type="dxa" w:w="851"/>
          </w:tcPr>
          <w:p w14:paraId="36010000">
            <w:pPr>
              <w:spacing w:after="120"/>
              <w:ind w:firstLine="709" w:left="-709"/>
              <w:rPr>
                <w:sz w:val="24"/>
              </w:rPr>
            </w:pPr>
          </w:p>
        </w:tc>
        <w:tc>
          <w:tcPr>
            <w:tcW w:type="dxa" w:w="8363"/>
          </w:tcPr>
          <w:p w14:paraId="37010000">
            <w:pPr>
              <w:spacing w:after="120"/>
              <w:ind w:firstLine="709" w:left="-709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Контрольная работа № 1 по теме  «Векторы»</w:t>
            </w:r>
          </w:p>
        </w:tc>
        <w:tc>
          <w:tcPr>
            <w:tcW w:type="dxa" w:w="850"/>
          </w:tcPr>
          <w:p w14:paraId="38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39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3A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2977"/>
          </w:tcPr>
          <w:p w14:paraId="3B010000">
            <w:pPr>
              <w:ind w:firstLine="709" w:left="-709"/>
              <w:rPr>
                <w:b w:val="1"/>
                <w:sz w:val="24"/>
              </w:rPr>
            </w:pPr>
            <w:r>
              <w:rPr>
                <w:sz w:val="24"/>
              </w:rPr>
              <w:t>РТ № 140 - № 143</w:t>
            </w:r>
          </w:p>
        </w:tc>
      </w:tr>
      <w:tr>
        <w:tc>
          <w:tcPr>
            <w:tcW w:type="dxa" w:w="15701"/>
            <w:gridSpan w:val="7"/>
          </w:tcPr>
          <w:p w14:paraId="3C010000">
            <w:pPr>
              <w:ind w:firstLine="709" w:left="-709"/>
              <w:jc w:val="center"/>
              <w:rPr>
                <w:sz w:val="24"/>
              </w:rPr>
            </w:pPr>
          </w:p>
        </w:tc>
      </w:tr>
      <w:tr>
        <w:tc>
          <w:tcPr>
            <w:tcW w:type="dxa" w:w="15701"/>
            <w:gridSpan w:val="7"/>
          </w:tcPr>
          <w:p w14:paraId="3D010000">
            <w:pPr>
              <w:ind w:firstLine="709" w:left="-709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Метод координат  (10 часов).</w:t>
            </w:r>
          </w:p>
        </w:tc>
      </w:tr>
      <w:tr>
        <w:tc>
          <w:tcPr>
            <w:tcW w:type="dxa" w:w="817"/>
          </w:tcPr>
          <w:p w14:paraId="3E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type="dxa" w:w="851"/>
          </w:tcPr>
          <w:p w14:paraId="3F010000">
            <w:pPr>
              <w:spacing w:after="120"/>
              <w:ind w:firstLine="709" w:left="-709"/>
              <w:jc w:val="center"/>
            </w:pPr>
            <w:r>
              <w:t>§ 1.89</w:t>
            </w:r>
          </w:p>
        </w:tc>
        <w:tc>
          <w:tcPr>
            <w:tcW w:type="dxa" w:w="8363"/>
          </w:tcPr>
          <w:p w14:paraId="40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 xml:space="preserve">Анализ. </w:t>
            </w:r>
            <w:r>
              <w:rPr>
                <w:sz w:val="24"/>
              </w:rPr>
              <w:t>Разложение вектора по двум неколлинеарным векторам.</w:t>
            </w:r>
          </w:p>
        </w:tc>
        <w:tc>
          <w:tcPr>
            <w:tcW w:type="dxa" w:w="850"/>
          </w:tcPr>
          <w:p w14:paraId="41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42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4301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44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РТ № 13 - № 21</w:t>
            </w:r>
          </w:p>
        </w:tc>
      </w:tr>
      <w:tr>
        <w:tc>
          <w:tcPr>
            <w:tcW w:type="dxa" w:w="817"/>
          </w:tcPr>
          <w:p w14:paraId="45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type="dxa" w:w="851"/>
          </w:tcPr>
          <w:p w14:paraId="46010000">
            <w:pPr>
              <w:spacing w:after="120"/>
              <w:ind w:firstLine="709" w:left="-709"/>
              <w:jc w:val="center"/>
            </w:pPr>
            <w:r>
              <w:t>§ 1.90</w:t>
            </w:r>
          </w:p>
        </w:tc>
        <w:tc>
          <w:tcPr>
            <w:tcW w:type="dxa" w:w="8363"/>
          </w:tcPr>
          <w:p w14:paraId="47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Координаты вектора.</w:t>
            </w:r>
          </w:p>
        </w:tc>
        <w:tc>
          <w:tcPr>
            <w:tcW w:type="dxa" w:w="850"/>
          </w:tcPr>
          <w:p w14:paraId="48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49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4A01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4B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РТ № 22 - № 28</w:t>
            </w:r>
          </w:p>
        </w:tc>
      </w:tr>
      <w:tr>
        <w:tc>
          <w:tcPr>
            <w:tcW w:type="dxa" w:w="817"/>
          </w:tcPr>
          <w:p w14:paraId="4C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type="dxa" w:w="851"/>
          </w:tcPr>
          <w:p w14:paraId="4D010000">
            <w:pPr>
              <w:spacing w:after="120"/>
              <w:ind w:firstLine="709" w:left="-709"/>
              <w:jc w:val="center"/>
            </w:pPr>
            <w:r>
              <w:t>§ 2.91</w:t>
            </w:r>
          </w:p>
        </w:tc>
        <w:tc>
          <w:tcPr>
            <w:tcW w:type="dxa" w:w="8363"/>
          </w:tcPr>
          <w:p w14:paraId="4E010000">
            <w:pPr>
              <w:spacing w:after="120"/>
              <w:ind w:firstLine="709" w:left="-709"/>
              <w:rPr>
                <w:sz w:val="24"/>
              </w:rPr>
            </w:pPr>
            <w:r>
              <w:rPr>
                <w:sz w:val="24"/>
              </w:rPr>
              <w:t>Простейшие задачи в координатах.</w:t>
            </w:r>
          </w:p>
        </w:tc>
        <w:tc>
          <w:tcPr>
            <w:tcW w:type="dxa" w:w="850"/>
          </w:tcPr>
          <w:p w14:paraId="4F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50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5101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52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916, 920, 926</w:t>
            </w:r>
          </w:p>
        </w:tc>
      </w:tr>
      <w:tr>
        <w:tc>
          <w:tcPr>
            <w:tcW w:type="dxa" w:w="817"/>
          </w:tcPr>
          <w:p w14:paraId="53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type="dxa" w:w="851"/>
          </w:tcPr>
          <w:p w14:paraId="54010000">
            <w:pPr>
              <w:spacing w:after="120"/>
              <w:ind w:firstLine="709" w:left="-709"/>
              <w:jc w:val="center"/>
            </w:pPr>
            <w:r>
              <w:t>§ 2.92</w:t>
            </w:r>
          </w:p>
        </w:tc>
        <w:tc>
          <w:tcPr>
            <w:tcW w:type="dxa" w:w="8363"/>
          </w:tcPr>
          <w:p w14:paraId="55010000">
            <w:pPr>
              <w:spacing w:after="120"/>
              <w:ind w:firstLine="709" w:left="-709"/>
              <w:rPr>
                <w:sz w:val="24"/>
              </w:rPr>
            </w:pPr>
            <w:r>
              <w:rPr>
                <w:sz w:val="24"/>
              </w:rPr>
              <w:t>Связь между координатами вектора и координатами его начала и конца.</w:t>
            </w:r>
          </w:p>
        </w:tc>
        <w:tc>
          <w:tcPr>
            <w:tcW w:type="dxa" w:w="850"/>
          </w:tcPr>
          <w:p w14:paraId="56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57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5801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59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917, 922, 928</w:t>
            </w:r>
          </w:p>
        </w:tc>
      </w:tr>
      <w:tr>
        <w:tc>
          <w:tcPr>
            <w:tcW w:type="dxa" w:w="817"/>
          </w:tcPr>
          <w:p w14:paraId="5A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type="dxa" w:w="851"/>
          </w:tcPr>
          <w:p w14:paraId="5B010000">
            <w:pPr>
              <w:spacing w:after="120"/>
              <w:ind w:firstLine="709" w:left="-709"/>
              <w:jc w:val="center"/>
            </w:pPr>
            <w:r>
              <w:t>§ 2.92</w:t>
            </w:r>
          </w:p>
        </w:tc>
        <w:tc>
          <w:tcPr>
            <w:tcW w:type="dxa" w:w="8363"/>
          </w:tcPr>
          <w:p w14:paraId="5C010000">
            <w:pPr>
              <w:spacing w:after="120"/>
              <w:ind w:firstLine="709" w:left="-709"/>
              <w:rPr>
                <w:sz w:val="24"/>
              </w:rPr>
            </w:pPr>
            <w:r>
              <w:rPr>
                <w:sz w:val="24"/>
              </w:rPr>
              <w:t>Решение простейших задач в координатах.</w:t>
            </w:r>
          </w:p>
        </w:tc>
        <w:tc>
          <w:tcPr>
            <w:tcW w:type="dxa" w:w="850"/>
          </w:tcPr>
          <w:p w14:paraId="5D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5E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5F01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60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930, 932, 934</w:t>
            </w:r>
          </w:p>
        </w:tc>
      </w:tr>
      <w:tr>
        <w:tc>
          <w:tcPr>
            <w:tcW w:type="dxa" w:w="817"/>
          </w:tcPr>
          <w:p w14:paraId="61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type="dxa" w:w="851"/>
          </w:tcPr>
          <w:p w14:paraId="62010000">
            <w:pPr>
              <w:spacing w:after="120"/>
              <w:ind w:firstLine="709" w:left="-709"/>
              <w:jc w:val="center"/>
            </w:pPr>
            <w:r>
              <w:t>§ 3.93</w:t>
            </w:r>
          </w:p>
        </w:tc>
        <w:tc>
          <w:tcPr>
            <w:tcW w:type="dxa" w:w="8363"/>
          </w:tcPr>
          <w:p w14:paraId="63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Уравнение линии на плоскости.</w:t>
            </w:r>
          </w:p>
        </w:tc>
        <w:tc>
          <w:tcPr>
            <w:tcW w:type="dxa" w:w="850"/>
          </w:tcPr>
          <w:p w14:paraId="64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65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6601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67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936, 938, 940</w:t>
            </w:r>
          </w:p>
        </w:tc>
      </w:tr>
      <w:tr>
        <w:tc>
          <w:tcPr>
            <w:tcW w:type="dxa" w:w="817"/>
          </w:tcPr>
          <w:p w14:paraId="68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type="dxa" w:w="851"/>
          </w:tcPr>
          <w:p w14:paraId="69010000">
            <w:pPr>
              <w:spacing w:after="120"/>
              <w:ind w:firstLine="709" w:left="-709"/>
              <w:jc w:val="center"/>
            </w:pPr>
            <w:r>
              <w:t>§ 3.94</w:t>
            </w:r>
          </w:p>
        </w:tc>
        <w:tc>
          <w:tcPr>
            <w:tcW w:type="dxa" w:w="8363"/>
          </w:tcPr>
          <w:p w14:paraId="6A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Уравнение окружности.</w:t>
            </w:r>
          </w:p>
        </w:tc>
        <w:tc>
          <w:tcPr>
            <w:tcW w:type="dxa" w:w="850"/>
          </w:tcPr>
          <w:p w14:paraId="6B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6C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6D01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6E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959, 962, 964</w:t>
            </w:r>
          </w:p>
        </w:tc>
      </w:tr>
      <w:tr>
        <w:tc>
          <w:tcPr>
            <w:tcW w:type="dxa" w:w="817"/>
          </w:tcPr>
          <w:p w14:paraId="6F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type="dxa" w:w="851"/>
          </w:tcPr>
          <w:p w14:paraId="70010000">
            <w:pPr>
              <w:spacing w:after="120"/>
              <w:ind w:firstLine="709" w:left="-709"/>
              <w:jc w:val="center"/>
            </w:pPr>
            <w:r>
              <w:t>§ 3.95</w:t>
            </w:r>
          </w:p>
        </w:tc>
        <w:tc>
          <w:tcPr>
            <w:tcW w:type="dxa" w:w="8363"/>
          </w:tcPr>
          <w:p w14:paraId="71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Уравнение прямой.</w:t>
            </w:r>
          </w:p>
        </w:tc>
        <w:tc>
          <w:tcPr>
            <w:tcW w:type="dxa" w:w="850"/>
          </w:tcPr>
          <w:p w14:paraId="72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73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7401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75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972, 974, 976</w:t>
            </w:r>
          </w:p>
        </w:tc>
      </w:tr>
      <w:tr>
        <w:tc>
          <w:tcPr>
            <w:tcW w:type="dxa" w:w="817"/>
          </w:tcPr>
          <w:p w14:paraId="76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type="dxa" w:w="851"/>
          </w:tcPr>
          <w:p w14:paraId="77010000">
            <w:pPr>
              <w:spacing w:after="120"/>
              <w:ind w:firstLine="709" w:left="-709"/>
              <w:jc w:val="center"/>
            </w:pPr>
            <w:r>
              <w:t>§ 3.96</w:t>
            </w:r>
          </w:p>
        </w:tc>
        <w:tc>
          <w:tcPr>
            <w:tcW w:type="dxa" w:w="8363"/>
          </w:tcPr>
          <w:p w14:paraId="78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Взаимное расположение двух окружностей.</w:t>
            </w:r>
          </w:p>
        </w:tc>
        <w:tc>
          <w:tcPr>
            <w:tcW w:type="dxa" w:w="850"/>
          </w:tcPr>
          <w:p w14:paraId="79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7A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7B01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7C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978, 979, 970</w:t>
            </w:r>
          </w:p>
        </w:tc>
      </w:tr>
      <w:tr>
        <w:tc>
          <w:tcPr>
            <w:tcW w:type="dxa" w:w="817"/>
          </w:tcPr>
          <w:p w14:paraId="7D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type="dxa" w:w="851"/>
          </w:tcPr>
          <w:p w14:paraId="7E010000">
            <w:pPr>
              <w:spacing w:after="120"/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8363"/>
          </w:tcPr>
          <w:p w14:paraId="7F010000">
            <w:pPr>
              <w:spacing w:after="120"/>
              <w:ind w:firstLine="709" w:left="-709"/>
              <w:rPr>
                <w:sz w:val="24"/>
              </w:rPr>
            </w:pPr>
            <w:r>
              <w:rPr>
                <w:b w:val="1"/>
                <w:sz w:val="24"/>
              </w:rPr>
              <w:t>Контрольная работа № 2  по теме: «Метод координат».</w:t>
            </w:r>
          </w:p>
        </w:tc>
        <w:tc>
          <w:tcPr>
            <w:tcW w:type="dxa" w:w="850"/>
          </w:tcPr>
          <w:p w14:paraId="80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81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8201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83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990, 992, 996</w:t>
            </w:r>
          </w:p>
        </w:tc>
      </w:tr>
      <w:tr>
        <w:tc>
          <w:tcPr>
            <w:tcW w:type="dxa" w:w="15701"/>
            <w:gridSpan w:val="7"/>
          </w:tcPr>
          <w:p w14:paraId="84010000">
            <w:pPr>
              <w:ind w:firstLine="709" w:left="-709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Соотношения между сторонами и углами треугольника (14 часов).</w:t>
            </w:r>
          </w:p>
        </w:tc>
      </w:tr>
      <w:tr>
        <w:tc>
          <w:tcPr>
            <w:tcW w:type="dxa" w:w="817"/>
          </w:tcPr>
          <w:p w14:paraId="85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type="dxa" w:w="851"/>
          </w:tcPr>
          <w:p w14:paraId="86010000">
            <w:pPr>
              <w:spacing w:after="120"/>
              <w:ind w:firstLine="709" w:left="-709"/>
              <w:jc w:val="center"/>
            </w:pPr>
            <w:r>
              <w:t>§1.97</w:t>
            </w:r>
          </w:p>
        </w:tc>
        <w:tc>
          <w:tcPr>
            <w:tcW w:type="dxa" w:w="8363"/>
          </w:tcPr>
          <w:p w14:paraId="87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 xml:space="preserve">Анализ. </w:t>
            </w:r>
            <w:r>
              <w:rPr>
                <w:sz w:val="24"/>
              </w:rPr>
              <w:t>Синус, косинус, тангенс, котангенс  угла.</w:t>
            </w:r>
          </w:p>
        </w:tc>
        <w:tc>
          <w:tcPr>
            <w:tcW w:type="dxa" w:w="850"/>
          </w:tcPr>
          <w:p w14:paraId="88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89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8A01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8B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1011, 1012, 1013</w:t>
            </w:r>
          </w:p>
        </w:tc>
      </w:tr>
      <w:tr>
        <w:tc>
          <w:tcPr>
            <w:tcW w:type="dxa" w:w="817"/>
          </w:tcPr>
          <w:p w14:paraId="8C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type="dxa" w:w="851"/>
          </w:tcPr>
          <w:p w14:paraId="8D010000">
            <w:pPr>
              <w:spacing w:after="120"/>
              <w:ind w:firstLine="709" w:left="-709"/>
              <w:jc w:val="center"/>
            </w:pPr>
            <w:r>
              <w:t>§1.98</w:t>
            </w:r>
          </w:p>
        </w:tc>
        <w:tc>
          <w:tcPr>
            <w:tcW w:type="dxa" w:w="8363"/>
          </w:tcPr>
          <w:p w14:paraId="8E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Основное тригонометрическое тождество. Формулы приведения.</w:t>
            </w:r>
          </w:p>
        </w:tc>
        <w:tc>
          <w:tcPr>
            <w:tcW w:type="dxa" w:w="850"/>
          </w:tcPr>
          <w:p w14:paraId="8F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90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9101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92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1016, 1017, 1018</w:t>
            </w:r>
          </w:p>
        </w:tc>
      </w:tr>
      <w:tr>
        <w:tc>
          <w:tcPr>
            <w:tcW w:type="dxa" w:w="817"/>
          </w:tcPr>
          <w:p w14:paraId="93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type="dxa" w:w="851"/>
          </w:tcPr>
          <w:p w14:paraId="94010000">
            <w:pPr>
              <w:spacing w:after="120"/>
              <w:ind w:firstLine="709" w:left="-709"/>
              <w:jc w:val="center"/>
            </w:pPr>
            <w:r>
              <w:t>§1.99</w:t>
            </w:r>
          </w:p>
        </w:tc>
        <w:tc>
          <w:tcPr>
            <w:tcW w:type="dxa" w:w="8363"/>
          </w:tcPr>
          <w:p w14:paraId="95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Формулы для вычисления координат точки.</w:t>
            </w:r>
          </w:p>
        </w:tc>
        <w:tc>
          <w:tcPr>
            <w:tcW w:type="dxa" w:w="850"/>
          </w:tcPr>
          <w:p w14:paraId="96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97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9801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99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РТ № 38 - № 44</w:t>
            </w:r>
          </w:p>
        </w:tc>
      </w:tr>
      <w:tr>
        <w:tc>
          <w:tcPr>
            <w:tcW w:type="dxa" w:w="817"/>
          </w:tcPr>
          <w:p w14:paraId="9A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type="dxa" w:w="851"/>
          </w:tcPr>
          <w:p w14:paraId="9B010000">
            <w:pPr>
              <w:spacing w:after="120"/>
              <w:ind w:firstLine="709" w:left="-709"/>
              <w:jc w:val="center"/>
            </w:pPr>
            <w:r>
              <w:t>§2.100</w:t>
            </w:r>
          </w:p>
        </w:tc>
        <w:tc>
          <w:tcPr>
            <w:tcW w:type="dxa" w:w="8363"/>
          </w:tcPr>
          <w:p w14:paraId="9C010000">
            <w:pPr>
              <w:spacing w:after="120"/>
              <w:ind w:firstLine="709" w:left="-709"/>
              <w:rPr>
                <w:sz w:val="24"/>
              </w:rPr>
            </w:pPr>
            <w:r>
              <w:rPr>
                <w:sz w:val="24"/>
              </w:rPr>
              <w:t>Теорема о площади треугольника.</w:t>
            </w:r>
          </w:p>
        </w:tc>
        <w:tc>
          <w:tcPr>
            <w:tcW w:type="dxa" w:w="850"/>
          </w:tcPr>
          <w:p w14:paraId="9D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9E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9F01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A0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1020, 1022, 1024</w:t>
            </w:r>
          </w:p>
        </w:tc>
      </w:tr>
      <w:tr>
        <w:tc>
          <w:tcPr>
            <w:tcW w:type="dxa" w:w="817"/>
          </w:tcPr>
          <w:p w14:paraId="A1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type="dxa" w:w="851"/>
          </w:tcPr>
          <w:p w14:paraId="A2010000">
            <w:pPr>
              <w:spacing w:after="120"/>
              <w:ind w:firstLine="709" w:left="-709"/>
              <w:jc w:val="center"/>
            </w:pPr>
            <w:r>
              <w:t>§2.101</w:t>
            </w:r>
          </w:p>
        </w:tc>
        <w:tc>
          <w:tcPr>
            <w:tcW w:type="dxa" w:w="8363"/>
          </w:tcPr>
          <w:p w14:paraId="A3010000">
            <w:pPr>
              <w:spacing w:after="120"/>
              <w:ind w:firstLine="709" w:left="-709"/>
              <w:rPr>
                <w:sz w:val="24"/>
              </w:rPr>
            </w:pPr>
            <w:r>
              <w:rPr>
                <w:sz w:val="24"/>
              </w:rPr>
              <w:t>Теорема синусов.</w:t>
            </w:r>
          </w:p>
        </w:tc>
        <w:tc>
          <w:tcPr>
            <w:tcW w:type="dxa" w:w="850"/>
          </w:tcPr>
          <w:p w14:paraId="A4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A5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A601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A7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1025, 1027, 1028</w:t>
            </w:r>
          </w:p>
        </w:tc>
      </w:tr>
      <w:tr>
        <w:tc>
          <w:tcPr>
            <w:tcW w:type="dxa" w:w="817"/>
          </w:tcPr>
          <w:p w14:paraId="A8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type="dxa" w:w="851"/>
          </w:tcPr>
          <w:p w14:paraId="A9010000">
            <w:pPr>
              <w:spacing w:after="120"/>
              <w:ind w:firstLine="709" w:left="-709"/>
              <w:jc w:val="center"/>
            </w:pPr>
            <w:r>
              <w:t>§2.102</w:t>
            </w:r>
          </w:p>
        </w:tc>
        <w:tc>
          <w:tcPr>
            <w:tcW w:type="dxa" w:w="8363"/>
          </w:tcPr>
          <w:p w14:paraId="AA010000">
            <w:pPr>
              <w:spacing w:after="120"/>
              <w:ind w:firstLine="709" w:left="-709"/>
              <w:rPr>
                <w:sz w:val="24"/>
              </w:rPr>
            </w:pPr>
            <w:r>
              <w:rPr>
                <w:sz w:val="24"/>
              </w:rPr>
              <w:t>Теорема  косинусов.</w:t>
            </w:r>
          </w:p>
        </w:tc>
        <w:tc>
          <w:tcPr>
            <w:tcW w:type="dxa" w:w="850"/>
          </w:tcPr>
          <w:p w14:paraId="AB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AC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AD01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AE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1030, 1031, 1034</w:t>
            </w:r>
          </w:p>
        </w:tc>
      </w:tr>
      <w:tr>
        <w:tc>
          <w:tcPr>
            <w:tcW w:type="dxa" w:w="15701"/>
            <w:gridSpan w:val="7"/>
          </w:tcPr>
          <w:p w14:paraId="AF010000">
            <w:pPr>
              <w:ind w:firstLine="709" w:left="-709"/>
              <w:jc w:val="center"/>
              <w:rPr>
                <w:sz w:val="24"/>
              </w:rPr>
            </w:pPr>
          </w:p>
        </w:tc>
      </w:tr>
      <w:tr>
        <w:tc>
          <w:tcPr>
            <w:tcW w:type="dxa" w:w="817"/>
          </w:tcPr>
          <w:p w14:paraId="B0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type="dxa" w:w="851"/>
          </w:tcPr>
          <w:p w14:paraId="B1010000">
            <w:pPr>
              <w:spacing w:after="120"/>
              <w:ind w:firstLine="709" w:left="-709"/>
              <w:jc w:val="center"/>
            </w:pPr>
            <w:r>
              <w:t>§2.103</w:t>
            </w:r>
          </w:p>
        </w:tc>
        <w:tc>
          <w:tcPr>
            <w:tcW w:type="dxa" w:w="8363"/>
          </w:tcPr>
          <w:p w14:paraId="B2010000">
            <w:pPr>
              <w:spacing w:after="120"/>
              <w:ind w:firstLine="709" w:left="-709"/>
              <w:rPr>
                <w:sz w:val="24"/>
              </w:rPr>
            </w:pPr>
            <w:r>
              <w:rPr>
                <w:sz w:val="24"/>
              </w:rPr>
              <w:t>Решение треугольников.</w:t>
            </w:r>
          </w:p>
        </w:tc>
        <w:tc>
          <w:tcPr>
            <w:tcW w:type="dxa" w:w="850"/>
          </w:tcPr>
          <w:p w14:paraId="B3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B4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B501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B6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РТ № 48, № 1029, 1033</w:t>
            </w:r>
          </w:p>
        </w:tc>
      </w:tr>
      <w:tr>
        <w:tc>
          <w:tcPr>
            <w:tcW w:type="dxa" w:w="817"/>
          </w:tcPr>
          <w:p w14:paraId="B7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type="dxa" w:w="851"/>
          </w:tcPr>
          <w:p w14:paraId="B8010000">
            <w:pPr>
              <w:spacing w:after="120"/>
              <w:ind w:firstLine="709" w:left="-709"/>
              <w:jc w:val="center"/>
            </w:pPr>
            <w:r>
              <w:t>§2.104</w:t>
            </w:r>
          </w:p>
        </w:tc>
        <w:tc>
          <w:tcPr>
            <w:tcW w:type="dxa" w:w="8363"/>
          </w:tcPr>
          <w:p w14:paraId="B9010000">
            <w:pPr>
              <w:spacing w:after="120"/>
              <w:ind w:firstLine="709" w:left="-709"/>
              <w:rPr>
                <w:sz w:val="24"/>
              </w:rPr>
            </w:pPr>
            <w:r>
              <w:rPr>
                <w:sz w:val="24"/>
              </w:rPr>
              <w:t>Измерительные работы.</w:t>
            </w:r>
          </w:p>
        </w:tc>
        <w:tc>
          <w:tcPr>
            <w:tcW w:type="dxa" w:w="850"/>
          </w:tcPr>
          <w:p w14:paraId="BA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BB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BC01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BD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РТ № 45, № 1038, 1036</w:t>
            </w:r>
          </w:p>
        </w:tc>
      </w:tr>
      <w:tr>
        <w:tc>
          <w:tcPr>
            <w:tcW w:type="dxa" w:w="817"/>
          </w:tcPr>
          <w:p w14:paraId="BE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type="dxa" w:w="851"/>
          </w:tcPr>
          <w:p w14:paraId="BF010000">
            <w:pPr>
              <w:spacing w:after="120"/>
              <w:ind w:firstLine="709" w:left="-709"/>
              <w:jc w:val="center"/>
            </w:pPr>
            <w:r>
              <w:t>§3.105</w:t>
            </w:r>
          </w:p>
        </w:tc>
        <w:tc>
          <w:tcPr>
            <w:tcW w:type="dxa" w:w="8363"/>
          </w:tcPr>
          <w:p w14:paraId="C0010000">
            <w:pPr>
              <w:spacing w:after="120"/>
              <w:ind w:firstLine="709" w:left="-709"/>
              <w:rPr>
                <w:sz w:val="24"/>
              </w:rPr>
            </w:pPr>
            <w:r>
              <w:rPr>
                <w:sz w:val="24"/>
              </w:rPr>
              <w:t>Угол между векторами.</w:t>
            </w:r>
          </w:p>
        </w:tc>
        <w:tc>
          <w:tcPr>
            <w:tcW w:type="dxa" w:w="850"/>
          </w:tcPr>
          <w:p w14:paraId="C1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C2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C301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C4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1040 - № 1043</w:t>
            </w:r>
          </w:p>
        </w:tc>
      </w:tr>
      <w:tr>
        <w:tc>
          <w:tcPr>
            <w:tcW w:type="dxa" w:w="817"/>
          </w:tcPr>
          <w:p w14:paraId="C5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type="dxa" w:w="851"/>
          </w:tcPr>
          <w:p w14:paraId="C6010000">
            <w:pPr>
              <w:spacing w:after="120"/>
              <w:ind w:firstLine="709" w:left="-709"/>
              <w:jc w:val="center"/>
            </w:pPr>
            <w:r>
              <w:t>§3.106</w:t>
            </w:r>
          </w:p>
        </w:tc>
        <w:tc>
          <w:tcPr>
            <w:tcW w:type="dxa" w:w="8363"/>
          </w:tcPr>
          <w:p w14:paraId="C7010000">
            <w:pPr>
              <w:spacing w:after="120"/>
              <w:ind w:firstLine="709" w:left="-709"/>
              <w:rPr>
                <w:sz w:val="24"/>
              </w:rPr>
            </w:pPr>
            <w:r>
              <w:rPr>
                <w:sz w:val="24"/>
              </w:rPr>
              <w:t>Скалярное произведение векторов.</w:t>
            </w:r>
          </w:p>
        </w:tc>
        <w:tc>
          <w:tcPr>
            <w:tcW w:type="dxa" w:w="850"/>
          </w:tcPr>
          <w:p w14:paraId="C8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C9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CA01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CB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РТ № 56, № 1044, 1047</w:t>
            </w:r>
          </w:p>
        </w:tc>
      </w:tr>
      <w:tr>
        <w:tc>
          <w:tcPr>
            <w:tcW w:type="dxa" w:w="817"/>
          </w:tcPr>
          <w:p w14:paraId="CC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type="dxa" w:w="851"/>
          </w:tcPr>
          <w:p w14:paraId="CD010000">
            <w:pPr>
              <w:spacing w:after="120"/>
              <w:ind w:firstLine="709" w:left="-709"/>
              <w:jc w:val="center"/>
            </w:pPr>
            <w:r>
              <w:t>§3.107</w:t>
            </w:r>
          </w:p>
        </w:tc>
        <w:tc>
          <w:tcPr>
            <w:tcW w:type="dxa" w:w="8363"/>
          </w:tcPr>
          <w:p w14:paraId="CE010000">
            <w:pPr>
              <w:spacing w:after="120"/>
              <w:ind w:firstLine="709" w:left="-709"/>
              <w:rPr>
                <w:sz w:val="24"/>
              </w:rPr>
            </w:pPr>
            <w:r>
              <w:rPr>
                <w:sz w:val="24"/>
              </w:rPr>
              <w:t>Скалярное произведение в координатах.</w:t>
            </w:r>
          </w:p>
        </w:tc>
        <w:tc>
          <w:tcPr>
            <w:tcW w:type="dxa" w:w="850"/>
          </w:tcPr>
          <w:p w14:paraId="CF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D0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D101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D2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1050, 1052, 1055</w:t>
            </w:r>
          </w:p>
        </w:tc>
      </w:tr>
      <w:tr>
        <w:tc>
          <w:tcPr>
            <w:tcW w:type="dxa" w:w="817"/>
          </w:tcPr>
          <w:p w14:paraId="D3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type="dxa" w:w="851"/>
          </w:tcPr>
          <w:p w14:paraId="D4010000">
            <w:pPr>
              <w:spacing w:after="120"/>
              <w:ind w:firstLine="709" w:left="-709"/>
              <w:jc w:val="center"/>
            </w:pPr>
            <w:r>
              <w:t>§3.107</w:t>
            </w:r>
          </w:p>
        </w:tc>
        <w:tc>
          <w:tcPr>
            <w:tcW w:type="dxa" w:w="8363"/>
          </w:tcPr>
          <w:p w14:paraId="D5010000">
            <w:pPr>
              <w:spacing w:after="120"/>
              <w:ind w:firstLine="709" w:left="-709"/>
              <w:rPr>
                <w:sz w:val="24"/>
              </w:rPr>
            </w:pPr>
            <w:r>
              <w:rPr>
                <w:sz w:val="24"/>
              </w:rPr>
              <w:t>Скалярное произведение в координатах. Задачи.</w:t>
            </w:r>
          </w:p>
        </w:tc>
        <w:tc>
          <w:tcPr>
            <w:tcW w:type="dxa" w:w="850"/>
          </w:tcPr>
          <w:p w14:paraId="D6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D7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D801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D9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1068, 1069, 1071</w:t>
            </w:r>
          </w:p>
        </w:tc>
      </w:tr>
      <w:tr>
        <w:tc>
          <w:tcPr>
            <w:tcW w:type="dxa" w:w="817"/>
          </w:tcPr>
          <w:p w14:paraId="DA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type="dxa" w:w="851"/>
          </w:tcPr>
          <w:p w14:paraId="DB010000">
            <w:pPr>
              <w:spacing w:after="120"/>
              <w:ind w:firstLine="709" w:left="-709"/>
              <w:jc w:val="center"/>
            </w:pPr>
            <w:r>
              <w:t>§3.108</w:t>
            </w:r>
          </w:p>
        </w:tc>
        <w:tc>
          <w:tcPr>
            <w:tcW w:type="dxa" w:w="8363"/>
          </w:tcPr>
          <w:p w14:paraId="DC010000">
            <w:pPr>
              <w:spacing w:after="120"/>
              <w:ind w:firstLine="709" w:left="-709"/>
              <w:rPr>
                <w:sz w:val="24"/>
              </w:rPr>
            </w:pPr>
            <w:r>
              <w:rPr>
                <w:sz w:val="24"/>
              </w:rPr>
              <w:t>Свойство скалярного произведения векторов.</w:t>
            </w:r>
          </w:p>
        </w:tc>
        <w:tc>
          <w:tcPr>
            <w:tcW w:type="dxa" w:w="850"/>
          </w:tcPr>
          <w:p w14:paraId="DD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DE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DF01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E0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РТ № 57 - № 60</w:t>
            </w:r>
          </w:p>
        </w:tc>
      </w:tr>
      <w:tr>
        <w:tc>
          <w:tcPr>
            <w:tcW w:type="dxa" w:w="817"/>
          </w:tcPr>
          <w:p w14:paraId="E1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type="dxa" w:w="851"/>
          </w:tcPr>
          <w:p w14:paraId="E2010000">
            <w:pPr>
              <w:spacing w:after="120"/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8363"/>
          </w:tcPr>
          <w:p w14:paraId="E3010000">
            <w:pPr>
              <w:ind w:firstLine="709" w:left="-709"/>
              <w:rPr>
                <w:sz w:val="24"/>
              </w:rPr>
            </w:pPr>
            <w:r>
              <w:rPr>
                <w:b w:val="1"/>
                <w:sz w:val="24"/>
              </w:rPr>
              <w:t>Контрольная работа  №  3 по теме «Скалярное произведение векторов».</w:t>
            </w:r>
          </w:p>
        </w:tc>
        <w:tc>
          <w:tcPr>
            <w:tcW w:type="dxa" w:w="850"/>
          </w:tcPr>
          <w:p w14:paraId="E4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E5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E601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E7010000">
            <w:pPr>
              <w:ind w:firstLine="709" w:left="-709"/>
              <w:rPr>
                <w:b w:val="1"/>
                <w:sz w:val="24"/>
              </w:rPr>
            </w:pPr>
            <w:r>
              <w:rPr>
                <w:sz w:val="24"/>
              </w:rPr>
              <w:t>ОГЭ, В 23, № 15 - 20</w:t>
            </w:r>
          </w:p>
        </w:tc>
      </w:tr>
      <w:tr>
        <w:tc>
          <w:tcPr>
            <w:tcW w:type="dxa" w:w="15701"/>
            <w:gridSpan w:val="7"/>
          </w:tcPr>
          <w:p w14:paraId="E8010000">
            <w:pPr>
              <w:ind w:firstLine="709" w:left="-709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Длина окружности и площадь круга (12 часов).</w:t>
            </w:r>
          </w:p>
        </w:tc>
      </w:tr>
      <w:tr>
        <w:tc>
          <w:tcPr>
            <w:tcW w:type="dxa" w:w="817"/>
          </w:tcPr>
          <w:p w14:paraId="E9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type="dxa" w:w="851"/>
          </w:tcPr>
          <w:p w14:paraId="EA010000">
            <w:pPr>
              <w:spacing w:after="120"/>
              <w:ind w:firstLine="709" w:left="-709"/>
              <w:jc w:val="center"/>
            </w:pPr>
            <w:r>
              <w:t>§1.109</w:t>
            </w:r>
          </w:p>
        </w:tc>
        <w:tc>
          <w:tcPr>
            <w:tcW w:type="dxa" w:w="8363"/>
            <w:vAlign w:val="center"/>
          </w:tcPr>
          <w:p w14:paraId="EB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 xml:space="preserve">Анализ. </w:t>
            </w:r>
            <w:r>
              <w:rPr>
                <w:sz w:val="24"/>
              </w:rPr>
              <w:t>Правильный многоугольник.</w:t>
            </w:r>
          </w:p>
        </w:tc>
        <w:tc>
          <w:tcPr>
            <w:tcW w:type="dxa" w:w="850"/>
          </w:tcPr>
          <w:p w14:paraId="EC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ED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EE01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EF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РТ № 61-63, № 1083</w:t>
            </w:r>
          </w:p>
        </w:tc>
      </w:tr>
      <w:tr>
        <w:tc>
          <w:tcPr>
            <w:tcW w:type="dxa" w:w="817"/>
          </w:tcPr>
          <w:p w14:paraId="F0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type="dxa" w:w="851"/>
          </w:tcPr>
          <w:p w14:paraId="F1010000">
            <w:pPr>
              <w:spacing w:after="120"/>
              <w:ind w:firstLine="709" w:left="-709"/>
              <w:jc w:val="center"/>
            </w:pPr>
            <w:r>
              <w:t>§1.110</w:t>
            </w:r>
          </w:p>
        </w:tc>
        <w:tc>
          <w:tcPr>
            <w:tcW w:type="dxa" w:w="8363"/>
            <w:vAlign w:val="center"/>
          </w:tcPr>
          <w:p w14:paraId="F2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Окружность, описанная около правильного многоугольника.</w:t>
            </w:r>
          </w:p>
        </w:tc>
        <w:tc>
          <w:tcPr>
            <w:tcW w:type="dxa" w:w="850"/>
          </w:tcPr>
          <w:p w14:paraId="F3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F4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F501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F6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1084 - № 1086</w:t>
            </w:r>
          </w:p>
        </w:tc>
      </w:tr>
      <w:tr>
        <w:tc>
          <w:tcPr>
            <w:tcW w:type="dxa" w:w="817"/>
          </w:tcPr>
          <w:p w14:paraId="F7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type="dxa" w:w="851"/>
          </w:tcPr>
          <w:p w14:paraId="F8010000">
            <w:pPr>
              <w:spacing w:after="120"/>
              <w:ind w:firstLine="709" w:left="-709"/>
              <w:jc w:val="center"/>
            </w:pPr>
            <w:r>
              <w:t>§1.111</w:t>
            </w:r>
          </w:p>
        </w:tc>
        <w:tc>
          <w:tcPr>
            <w:tcW w:type="dxa" w:w="8363"/>
          </w:tcPr>
          <w:p w14:paraId="F9010000">
            <w:pPr>
              <w:spacing w:after="120"/>
              <w:ind w:firstLine="709" w:left="-709"/>
              <w:rPr>
                <w:sz w:val="24"/>
              </w:rPr>
            </w:pPr>
            <w:r>
              <w:rPr>
                <w:sz w:val="24"/>
              </w:rPr>
              <w:t>Окружность,  вписанная в правильный многоугольник.</w:t>
            </w:r>
          </w:p>
        </w:tc>
        <w:tc>
          <w:tcPr>
            <w:tcW w:type="dxa" w:w="850"/>
          </w:tcPr>
          <w:p w14:paraId="FA01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FB01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FC01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FD01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РТ № 64 - № 66</w:t>
            </w:r>
          </w:p>
        </w:tc>
      </w:tr>
      <w:tr>
        <w:tc>
          <w:tcPr>
            <w:tcW w:type="dxa" w:w="817"/>
          </w:tcPr>
          <w:p w14:paraId="FE01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type="dxa" w:w="851"/>
          </w:tcPr>
          <w:p w14:paraId="FF010000">
            <w:pPr>
              <w:spacing w:after="120"/>
              <w:ind w:firstLine="709" w:left="-709"/>
              <w:jc w:val="center"/>
            </w:pPr>
            <w:r>
              <w:t>§1.112</w:t>
            </w:r>
          </w:p>
        </w:tc>
        <w:tc>
          <w:tcPr>
            <w:tcW w:type="dxa" w:w="8363"/>
          </w:tcPr>
          <w:p w14:paraId="00020000">
            <w:pPr>
              <w:rPr>
                <w:sz w:val="16"/>
              </w:rPr>
            </w:pPr>
            <w:r>
              <w:rPr>
                <w:sz w:val="16"/>
              </w:rPr>
              <w:t>Формулы для вычисления площади правильного многоугольника, его стороны и радиуса вписанной окружности.</w:t>
            </w:r>
          </w:p>
        </w:tc>
        <w:tc>
          <w:tcPr>
            <w:tcW w:type="dxa" w:w="850"/>
          </w:tcPr>
          <w:p w14:paraId="0102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0202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03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04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1087, 1088, 1093</w:t>
            </w:r>
          </w:p>
        </w:tc>
      </w:tr>
      <w:tr>
        <w:tc>
          <w:tcPr>
            <w:tcW w:type="dxa" w:w="817"/>
          </w:tcPr>
          <w:p w14:paraId="0502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type="dxa" w:w="851"/>
          </w:tcPr>
          <w:p w14:paraId="06020000">
            <w:pPr>
              <w:spacing w:after="120"/>
              <w:ind w:firstLine="709" w:left="-709"/>
              <w:jc w:val="center"/>
            </w:pPr>
            <w:r>
              <w:t>§2.113</w:t>
            </w:r>
          </w:p>
        </w:tc>
        <w:tc>
          <w:tcPr>
            <w:tcW w:type="dxa" w:w="8363"/>
          </w:tcPr>
          <w:p w14:paraId="07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Построение правильных многоугольников.</w:t>
            </w:r>
          </w:p>
        </w:tc>
        <w:tc>
          <w:tcPr>
            <w:tcW w:type="dxa" w:w="850"/>
          </w:tcPr>
          <w:p w14:paraId="0802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0902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0A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0B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РТ № 67 - № 69</w:t>
            </w:r>
          </w:p>
        </w:tc>
      </w:tr>
      <w:tr>
        <w:tc>
          <w:tcPr>
            <w:tcW w:type="dxa" w:w="817"/>
          </w:tcPr>
          <w:p w14:paraId="0C02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type="dxa" w:w="851"/>
          </w:tcPr>
          <w:p w14:paraId="0D020000">
            <w:pPr>
              <w:spacing w:after="120"/>
              <w:ind w:firstLine="709" w:left="-709"/>
              <w:jc w:val="center"/>
            </w:pPr>
            <w:r>
              <w:t>§2.114</w:t>
            </w:r>
          </w:p>
        </w:tc>
        <w:tc>
          <w:tcPr>
            <w:tcW w:type="dxa" w:w="8363"/>
          </w:tcPr>
          <w:p w14:paraId="0E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Длина окружности.</w:t>
            </w:r>
          </w:p>
        </w:tc>
        <w:tc>
          <w:tcPr>
            <w:tcW w:type="dxa" w:w="850"/>
          </w:tcPr>
          <w:p w14:paraId="0F02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1002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11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12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1092, 1094, 1100</w:t>
            </w:r>
          </w:p>
        </w:tc>
      </w:tr>
      <w:tr>
        <w:tc>
          <w:tcPr>
            <w:tcW w:type="dxa" w:w="817"/>
          </w:tcPr>
          <w:p w14:paraId="1302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type="dxa" w:w="851"/>
          </w:tcPr>
          <w:p w14:paraId="14020000">
            <w:pPr>
              <w:spacing w:after="120"/>
              <w:ind w:firstLine="709" w:left="-709"/>
              <w:jc w:val="center"/>
            </w:pPr>
            <w:r>
              <w:t>§2.114</w:t>
            </w:r>
          </w:p>
        </w:tc>
        <w:tc>
          <w:tcPr>
            <w:tcW w:type="dxa" w:w="8363"/>
          </w:tcPr>
          <w:p w14:paraId="15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Решение задач по теме «Длина окружности».</w:t>
            </w:r>
          </w:p>
        </w:tc>
        <w:tc>
          <w:tcPr>
            <w:tcW w:type="dxa" w:w="850"/>
          </w:tcPr>
          <w:p w14:paraId="1602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1702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18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19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РТ № 74, № 1104, 1105</w:t>
            </w:r>
          </w:p>
        </w:tc>
      </w:tr>
      <w:tr>
        <w:tc>
          <w:tcPr>
            <w:tcW w:type="dxa" w:w="817"/>
          </w:tcPr>
          <w:p w14:paraId="1A02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type="dxa" w:w="851"/>
          </w:tcPr>
          <w:p w14:paraId="1B020000">
            <w:pPr>
              <w:spacing w:after="120"/>
              <w:ind w:firstLine="709" w:left="-709"/>
              <w:jc w:val="center"/>
            </w:pPr>
            <w:r>
              <w:t>§2.115</w:t>
            </w:r>
          </w:p>
        </w:tc>
        <w:tc>
          <w:tcPr>
            <w:tcW w:type="dxa" w:w="8363"/>
          </w:tcPr>
          <w:p w14:paraId="1C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 xml:space="preserve">Площадь круга. </w:t>
            </w:r>
          </w:p>
        </w:tc>
        <w:tc>
          <w:tcPr>
            <w:tcW w:type="dxa" w:w="850"/>
          </w:tcPr>
          <w:p w14:paraId="1D02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1E02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1F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20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1114, 1116, 1117</w:t>
            </w:r>
          </w:p>
        </w:tc>
      </w:tr>
      <w:tr>
        <w:tc>
          <w:tcPr>
            <w:tcW w:type="dxa" w:w="817"/>
          </w:tcPr>
          <w:p w14:paraId="2102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type="dxa" w:w="851"/>
          </w:tcPr>
          <w:p w14:paraId="22020000">
            <w:pPr>
              <w:spacing w:after="120"/>
              <w:ind w:firstLine="709" w:left="-709"/>
              <w:jc w:val="center"/>
            </w:pPr>
            <w:r>
              <w:t>§2.115</w:t>
            </w:r>
          </w:p>
        </w:tc>
        <w:tc>
          <w:tcPr>
            <w:tcW w:type="dxa" w:w="8363"/>
          </w:tcPr>
          <w:p w14:paraId="23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Решение задач по теме «Площадь круга».</w:t>
            </w:r>
          </w:p>
        </w:tc>
        <w:tc>
          <w:tcPr>
            <w:tcW w:type="dxa" w:w="850"/>
          </w:tcPr>
          <w:p w14:paraId="2402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2502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26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27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РТ № 83, № 1121, 1123</w:t>
            </w:r>
          </w:p>
        </w:tc>
      </w:tr>
      <w:tr>
        <w:tc>
          <w:tcPr>
            <w:tcW w:type="dxa" w:w="817"/>
          </w:tcPr>
          <w:p w14:paraId="2802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type="dxa" w:w="851"/>
          </w:tcPr>
          <w:p w14:paraId="29020000">
            <w:pPr>
              <w:spacing w:after="120"/>
              <w:ind w:firstLine="709" w:left="-709"/>
              <w:jc w:val="center"/>
            </w:pPr>
            <w:r>
              <w:t>§2.116</w:t>
            </w:r>
          </w:p>
        </w:tc>
        <w:tc>
          <w:tcPr>
            <w:tcW w:type="dxa" w:w="8363"/>
            <w:vAlign w:val="center"/>
          </w:tcPr>
          <w:p w14:paraId="2A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Площадь кругового сектора.</w:t>
            </w:r>
          </w:p>
        </w:tc>
        <w:tc>
          <w:tcPr>
            <w:tcW w:type="dxa" w:w="850"/>
          </w:tcPr>
          <w:p w14:paraId="2B02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2C02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2D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2E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1148, 1149, 1150</w:t>
            </w:r>
          </w:p>
        </w:tc>
      </w:tr>
      <w:tr>
        <w:tc>
          <w:tcPr>
            <w:tcW w:type="dxa" w:w="817"/>
          </w:tcPr>
          <w:p w14:paraId="2F02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type="dxa" w:w="851"/>
          </w:tcPr>
          <w:p w14:paraId="30020000">
            <w:pPr>
              <w:spacing w:after="120"/>
              <w:ind w:firstLine="709" w:left="-709"/>
              <w:jc w:val="center"/>
            </w:pPr>
            <w:r>
              <w:t>§2.116</w:t>
            </w:r>
          </w:p>
        </w:tc>
        <w:tc>
          <w:tcPr>
            <w:tcW w:type="dxa" w:w="8363"/>
            <w:vAlign w:val="center"/>
          </w:tcPr>
          <w:p w14:paraId="31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Решение задач по теме «Площадь кругового сектора».</w:t>
            </w:r>
          </w:p>
        </w:tc>
        <w:tc>
          <w:tcPr>
            <w:tcW w:type="dxa" w:w="850"/>
          </w:tcPr>
          <w:p w14:paraId="3202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3302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34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35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1153, 1152, 1159</w:t>
            </w:r>
          </w:p>
        </w:tc>
      </w:tr>
      <w:tr>
        <w:tc>
          <w:tcPr>
            <w:tcW w:type="dxa" w:w="817"/>
          </w:tcPr>
          <w:p w14:paraId="3602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type="dxa" w:w="851"/>
          </w:tcPr>
          <w:p w14:paraId="37020000">
            <w:pPr>
              <w:spacing w:after="120"/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8363"/>
          </w:tcPr>
          <w:p w14:paraId="38020000">
            <w:pPr>
              <w:ind w:firstLine="709" w:left="-709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Контрольная работа № 4  по теме «Длина окружности и площадь круга».</w:t>
            </w:r>
          </w:p>
        </w:tc>
        <w:tc>
          <w:tcPr>
            <w:tcW w:type="dxa" w:w="850"/>
          </w:tcPr>
          <w:p w14:paraId="3902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3A02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3B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3C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1155, 1156, 1161</w:t>
            </w:r>
          </w:p>
        </w:tc>
      </w:tr>
      <w:tr>
        <w:tc>
          <w:tcPr>
            <w:tcW w:type="dxa" w:w="15701"/>
            <w:gridSpan w:val="7"/>
          </w:tcPr>
          <w:p w14:paraId="3D020000">
            <w:pPr>
              <w:ind w:firstLine="709" w:left="-709"/>
              <w:jc w:val="center"/>
              <w:rPr>
                <w:sz w:val="24"/>
              </w:rPr>
            </w:pPr>
          </w:p>
        </w:tc>
      </w:tr>
      <w:tr>
        <w:tc>
          <w:tcPr>
            <w:tcW w:type="dxa" w:w="15701"/>
            <w:gridSpan w:val="7"/>
          </w:tcPr>
          <w:p w14:paraId="3E020000">
            <w:pPr>
              <w:ind w:firstLine="709" w:left="-709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Движение (10 часов).</w:t>
            </w:r>
          </w:p>
        </w:tc>
      </w:tr>
      <w:tr>
        <w:tc>
          <w:tcPr>
            <w:tcW w:type="dxa" w:w="817"/>
          </w:tcPr>
          <w:p w14:paraId="3F02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type="dxa" w:w="851"/>
          </w:tcPr>
          <w:p w14:paraId="40020000">
            <w:pPr>
              <w:spacing w:after="120"/>
              <w:ind w:firstLine="709" w:left="-709"/>
              <w:jc w:val="center"/>
            </w:pPr>
            <w:r>
              <w:t>§1.117</w:t>
            </w:r>
          </w:p>
        </w:tc>
        <w:tc>
          <w:tcPr>
            <w:tcW w:type="dxa" w:w="8363"/>
          </w:tcPr>
          <w:p w14:paraId="41020000">
            <w:pPr>
              <w:spacing w:after="120"/>
              <w:ind w:firstLine="709" w:left="-709"/>
              <w:rPr>
                <w:sz w:val="24"/>
              </w:rPr>
            </w:pPr>
            <w:r>
              <w:rPr>
                <w:sz w:val="24"/>
              </w:rPr>
              <w:t xml:space="preserve">Анализ. </w:t>
            </w:r>
            <w:r>
              <w:rPr>
                <w:sz w:val="24"/>
              </w:rPr>
              <w:t xml:space="preserve">Отображение плоскости на себя. </w:t>
            </w:r>
          </w:p>
        </w:tc>
        <w:tc>
          <w:tcPr>
            <w:tcW w:type="dxa" w:w="850"/>
          </w:tcPr>
          <w:p w14:paraId="4202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4302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44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45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РТ № 86 - № 91</w:t>
            </w:r>
          </w:p>
        </w:tc>
      </w:tr>
      <w:tr>
        <w:tc>
          <w:tcPr>
            <w:tcW w:type="dxa" w:w="817"/>
          </w:tcPr>
          <w:p w14:paraId="4602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type="dxa" w:w="851"/>
          </w:tcPr>
          <w:p w14:paraId="47020000">
            <w:pPr>
              <w:spacing w:after="120"/>
              <w:ind w:firstLine="709" w:left="-709"/>
              <w:jc w:val="center"/>
            </w:pPr>
            <w:r>
              <w:t>§1.117</w:t>
            </w:r>
          </w:p>
        </w:tc>
        <w:tc>
          <w:tcPr>
            <w:tcW w:type="dxa" w:w="8363"/>
          </w:tcPr>
          <w:p w14:paraId="48020000">
            <w:pPr>
              <w:spacing w:after="120"/>
              <w:ind w:firstLine="709" w:left="-709"/>
              <w:rPr>
                <w:sz w:val="24"/>
              </w:rPr>
            </w:pPr>
            <w:r>
              <w:rPr>
                <w:sz w:val="24"/>
              </w:rPr>
              <w:t>Отображение плоскости на себя. Задачи.</w:t>
            </w:r>
          </w:p>
        </w:tc>
        <w:tc>
          <w:tcPr>
            <w:tcW w:type="dxa" w:w="850"/>
          </w:tcPr>
          <w:p w14:paraId="4902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4A02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4B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4C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1162 - № 1165</w:t>
            </w:r>
          </w:p>
        </w:tc>
      </w:tr>
      <w:tr>
        <w:tc>
          <w:tcPr>
            <w:tcW w:type="dxa" w:w="817"/>
          </w:tcPr>
          <w:p w14:paraId="4D02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type="dxa" w:w="851"/>
          </w:tcPr>
          <w:p w14:paraId="4E020000">
            <w:pPr>
              <w:spacing w:after="120"/>
              <w:ind w:firstLine="709" w:left="-709"/>
              <w:jc w:val="center"/>
            </w:pPr>
            <w:r>
              <w:t>§1.118</w:t>
            </w:r>
          </w:p>
        </w:tc>
        <w:tc>
          <w:tcPr>
            <w:tcW w:type="dxa" w:w="8363"/>
            <w:vAlign w:val="center"/>
          </w:tcPr>
          <w:p w14:paraId="4F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Понятие движения.  Свойства движений.</w:t>
            </w:r>
          </w:p>
        </w:tc>
        <w:tc>
          <w:tcPr>
            <w:tcW w:type="dxa" w:w="850"/>
          </w:tcPr>
          <w:p w14:paraId="5002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5102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52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53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№ 1170 - № 1174</w:t>
            </w:r>
          </w:p>
        </w:tc>
      </w:tr>
      <w:tr>
        <w:tc>
          <w:tcPr>
            <w:tcW w:type="dxa" w:w="817"/>
          </w:tcPr>
          <w:p w14:paraId="5402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type="dxa" w:w="851"/>
          </w:tcPr>
          <w:p w14:paraId="55020000">
            <w:pPr>
              <w:spacing w:after="120"/>
              <w:ind w:firstLine="709" w:left="-709"/>
              <w:jc w:val="center"/>
            </w:pPr>
            <w:r>
              <w:t>§1.118</w:t>
            </w:r>
          </w:p>
        </w:tc>
        <w:tc>
          <w:tcPr>
            <w:tcW w:type="dxa" w:w="8363"/>
            <w:vAlign w:val="center"/>
          </w:tcPr>
          <w:p w14:paraId="56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Решение задач по теме «Понятие движения».</w:t>
            </w:r>
          </w:p>
        </w:tc>
        <w:tc>
          <w:tcPr>
            <w:tcW w:type="dxa" w:w="850"/>
          </w:tcPr>
          <w:p w14:paraId="5702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5802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59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5A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ОГЭ, В 24</w:t>
            </w:r>
            <w:r>
              <w:rPr>
                <w:sz w:val="24"/>
              </w:rPr>
              <w:t>, № 15 - 20</w:t>
            </w:r>
          </w:p>
        </w:tc>
      </w:tr>
      <w:tr>
        <w:tc>
          <w:tcPr>
            <w:tcW w:type="dxa" w:w="817"/>
          </w:tcPr>
          <w:p w14:paraId="5B02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type="dxa" w:w="851"/>
          </w:tcPr>
          <w:p w14:paraId="5C020000">
            <w:pPr>
              <w:spacing w:after="120"/>
              <w:ind w:firstLine="709" w:left="-709"/>
              <w:jc w:val="center"/>
            </w:pPr>
            <w:r>
              <w:t>§1.119</w:t>
            </w:r>
          </w:p>
        </w:tc>
        <w:tc>
          <w:tcPr>
            <w:tcW w:type="dxa" w:w="8363"/>
          </w:tcPr>
          <w:p w14:paraId="5D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Наложения и движения.</w:t>
            </w:r>
          </w:p>
        </w:tc>
        <w:tc>
          <w:tcPr>
            <w:tcW w:type="dxa" w:w="850"/>
          </w:tcPr>
          <w:p w14:paraId="5E02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5F02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60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61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ОГЭ, В 25</w:t>
            </w:r>
            <w:r>
              <w:rPr>
                <w:sz w:val="24"/>
              </w:rPr>
              <w:t>, № 15 - 20</w:t>
            </w:r>
          </w:p>
        </w:tc>
      </w:tr>
      <w:tr>
        <w:tc>
          <w:tcPr>
            <w:tcW w:type="dxa" w:w="817"/>
          </w:tcPr>
          <w:p w14:paraId="6202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type="dxa" w:w="851"/>
          </w:tcPr>
          <w:p w14:paraId="63020000">
            <w:pPr>
              <w:spacing w:after="120"/>
              <w:ind w:firstLine="709" w:left="-709"/>
              <w:jc w:val="center"/>
            </w:pPr>
            <w:r>
              <w:t>§2.120</w:t>
            </w:r>
          </w:p>
        </w:tc>
        <w:tc>
          <w:tcPr>
            <w:tcW w:type="dxa" w:w="8363"/>
            <w:vAlign w:val="center"/>
          </w:tcPr>
          <w:p w14:paraId="64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Параллельный перенос.</w:t>
            </w:r>
          </w:p>
        </w:tc>
        <w:tc>
          <w:tcPr>
            <w:tcW w:type="dxa" w:w="850"/>
          </w:tcPr>
          <w:p w14:paraId="6502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6602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67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68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ОГЭ, В 26</w:t>
            </w:r>
            <w:r>
              <w:rPr>
                <w:sz w:val="24"/>
              </w:rPr>
              <w:t>, № 15 - 20</w:t>
            </w:r>
          </w:p>
        </w:tc>
      </w:tr>
      <w:tr>
        <w:tc>
          <w:tcPr>
            <w:tcW w:type="dxa" w:w="817"/>
          </w:tcPr>
          <w:p w14:paraId="6902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type="dxa" w:w="851"/>
          </w:tcPr>
          <w:p w14:paraId="6A020000">
            <w:pPr>
              <w:spacing w:after="120"/>
              <w:ind w:firstLine="709" w:left="-709"/>
              <w:jc w:val="center"/>
            </w:pPr>
            <w:r>
              <w:t>§2.120</w:t>
            </w:r>
          </w:p>
        </w:tc>
        <w:tc>
          <w:tcPr>
            <w:tcW w:type="dxa" w:w="8363"/>
            <w:vAlign w:val="center"/>
          </w:tcPr>
          <w:p w14:paraId="6B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Решение задач по теме «Параллельный перенос».</w:t>
            </w:r>
          </w:p>
        </w:tc>
        <w:tc>
          <w:tcPr>
            <w:tcW w:type="dxa" w:w="850"/>
          </w:tcPr>
          <w:p w14:paraId="6C02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6D02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6E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6F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ОГЭ, В 27</w:t>
            </w:r>
            <w:r>
              <w:rPr>
                <w:sz w:val="24"/>
              </w:rPr>
              <w:t>, № 15 - 20</w:t>
            </w:r>
          </w:p>
        </w:tc>
      </w:tr>
      <w:tr>
        <w:tc>
          <w:tcPr>
            <w:tcW w:type="dxa" w:w="817"/>
          </w:tcPr>
          <w:p w14:paraId="7002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type="dxa" w:w="851"/>
          </w:tcPr>
          <w:p w14:paraId="71020000">
            <w:pPr>
              <w:spacing w:after="120"/>
              <w:ind w:firstLine="709" w:left="-709"/>
              <w:jc w:val="center"/>
            </w:pPr>
            <w:r>
              <w:t>§2.121</w:t>
            </w:r>
          </w:p>
        </w:tc>
        <w:tc>
          <w:tcPr>
            <w:tcW w:type="dxa" w:w="8363"/>
            <w:vAlign w:val="center"/>
          </w:tcPr>
          <w:p w14:paraId="72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Поворот.</w:t>
            </w:r>
          </w:p>
        </w:tc>
        <w:tc>
          <w:tcPr>
            <w:tcW w:type="dxa" w:w="850"/>
          </w:tcPr>
          <w:p w14:paraId="7302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7402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75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76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РТ № 93 - № 97</w:t>
            </w:r>
          </w:p>
        </w:tc>
      </w:tr>
      <w:tr>
        <w:tc>
          <w:tcPr>
            <w:tcW w:type="dxa" w:w="817"/>
          </w:tcPr>
          <w:p w14:paraId="7702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type="dxa" w:w="851"/>
          </w:tcPr>
          <w:p w14:paraId="78020000">
            <w:pPr>
              <w:spacing w:after="120"/>
              <w:ind w:firstLine="709" w:left="-709"/>
              <w:jc w:val="center"/>
            </w:pPr>
            <w:r>
              <w:t>§2.121</w:t>
            </w:r>
          </w:p>
        </w:tc>
        <w:tc>
          <w:tcPr>
            <w:tcW w:type="dxa" w:w="8363"/>
            <w:vAlign w:val="center"/>
          </w:tcPr>
          <w:p w14:paraId="79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Решение задач по теме «Поворот».</w:t>
            </w:r>
          </w:p>
        </w:tc>
        <w:tc>
          <w:tcPr>
            <w:tcW w:type="dxa" w:w="850"/>
          </w:tcPr>
          <w:p w14:paraId="7A02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7B02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7C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7D020000">
            <w:pPr>
              <w:ind w:firstLine="709" w:left="-709"/>
              <w:rPr>
                <w:b w:val="1"/>
                <w:sz w:val="24"/>
              </w:rPr>
            </w:pPr>
            <w:r>
              <w:rPr>
                <w:sz w:val="24"/>
              </w:rPr>
              <w:t>РТ № 99 - № 104</w:t>
            </w:r>
          </w:p>
        </w:tc>
      </w:tr>
      <w:tr>
        <w:tc>
          <w:tcPr>
            <w:tcW w:type="dxa" w:w="817"/>
          </w:tcPr>
          <w:p w14:paraId="7E02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type="dxa" w:w="851"/>
          </w:tcPr>
          <w:p w14:paraId="7F020000">
            <w:pPr>
              <w:spacing w:after="120"/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8363"/>
          </w:tcPr>
          <w:p w14:paraId="80020000">
            <w:pPr>
              <w:ind w:firstLine="709" w:left="-709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Контрольная работа № 5  по теме: «</w:t>
            </w:r>
            <w:r>
              <w:rPr>
                <w:b w:val="1"/>
                <w:sz w:val="24"/>
              </w:rPr>
              <w:t xml:space="preserve"> Движения</w:t>
            </w:r>
            <w:r>
              <w:rPr>
                <w:b w:val="1"/>
                <w:sz w:val="24"/>
              </w:rPr>
              <w:t>».</w:t>
            </w:r>
          </w:p>
        </w:tc>
        <w:tc>
          <w:tcPr>
            <w:tcW w:type="dxa" w:w="850"/>
          </w:tcPr>
          <w:p w14:paraId="8102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8202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83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84020000">
            <w:pPr>
              <w:ind w:firstLine="709" w:left="-709"/>
              <w:rPr>
                <w:b w:val="1"/>
                <w:sz w:val="24"/>
              </w:rPr>
            </w:pPr>
            <w:r>
              <w:rPr>
                <w:sz w:val="24"/>
              </w:rPr>
              <w:t>РТ № 106 - № 110</w:t>
            </w:r>
          </w:p>
        </w:tc>
      </w:tr>
      <w:tr>
        <w:tc>
          <w:tcPr>
            <w:tcW w:type="dxa" w:w="15701"/>
            <w:gridSpan w:val="7"/>
          </w:tcPr>
          <w:p w14:paraId="85020000">
            <w:pPr>
              <w:ind w:firstLine="709" w:left="-709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Итоговое  повторение (6 часов).</w:t>
            </w:r>
          </w:p>
        </w:tc>
      </w:tr>
      <w:tr>
        <w:tc>
          <w:tcPr>
            <w:tcW w:type="dxa" w:w="817"/>
          </w:tcPr>
          <w:p w14:paraId="8602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type="dxa" w:w="851"/>
          </w:tcPr>
          <w:p w14:paraId="87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8363"/>
          </w:tcPr>
          <w:p w14:paraId="88020000">
            <w:pPr>
              <w:ind w:firstLine="709" w:left="-709"/>
              <w:contextualSpacing w:val="1"/>
              <w:rPr>
                <w:sz w:val="24"/>
              </w:rPr>
            </w:pPr>
            <w:r>
              <w:rPr>
                <w:sz w:val="24"/>
              </w:rPr>
              <w:t xml:space="preserve">Анализ. </w:t>
            </w:r>
            <w:r>
              <w:rPr>
                <w:sz w:val="24"/>
              </w:rPr>
              <w:t>Повторение:  векторы.</w:t>
            </w:r>
          </w:p>
        </w:tc>
        <w:tc>
          <w:tcPr>
            <w:tcW w:type="dxa" w:w="850"/>
          </w:tcPr>
          <w:p w14:paraId="8902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8A02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8B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8C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ОГЭ, В 28, № 15 - 20</w:t>
            </w:r>
          </w:p>
        </w:tc>
      </w:tr>
      <w:tr>
        <w:tc>
          <w:tcPr>
            <w:tcW w:type="dxa" w:w="817"/>
          </w:tcPr>
          <w:p w14:paraId="8D02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type="dxa" w:w="851"/>
          </w:tcPr>
          <w:p w14:paraId="8E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8363"/>
          </w:tcPr>
          <w:p w14:paraId="8F020000">
            <w:pPr>
              <w:ind w:firstLine="709" w:left="-709"/>
              <w:contextualSpacing w:val="1"/>
              <w:rPr>
                <w:sz w:val="24"/>
              </w:rPr>
            </w:pPr>
            <w:r>
              <w:rPr>
                <w:sz w:val="24"/>
              </w:rPr>
              <w:t>Повторение:  метод координат.</w:t>
            </w:r>
          </w:p>
        </w:tc>
        <w:tc>
          <w:tcPr>
            <w:tcW w:type="dxa" w:w="850"/>
          </w:tcPr>
          <w:p w14:paraId="9002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9102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92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93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ОГЭ, В 29, № 15 - 20</w:t>
            </w:r>
          </w:p>
        </w:tc>
      </w:tr>
      <w:tr>
        <w:tc>
          <w:tcPr>
            <w:tcW w:type="dxa" w:w="817"/>
          </w:tcPr>
          <w:p w14:paraId="9402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type="dxa" w:w="851"/>
          </w:tcPr>
          <w:p w14:paraId="95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8363"/>
          </w:tcPr>
          <w:p w14:paraId="96020000">
            <w:pPr>
              <w:ind w:firstLine="709" w:left="-709"/>
              <w:contextualSpacing w:val="1"/>
              <w:rPr>
                <w:sz w:val="24"/>
              </w:rPr>
            </w:pPr>
            <w:r>
              <w:rPr>
                <w:sz w:val="24"/>
              </w:rPr>
              <w:t>Повторение:  скалярное произведение векторов.</w:t>
            </w:r>
          </w:p>
        </w:tc>
        <w:tc>
          <w:tcPr>
            <w:tcW w:type="dxa" w:w="850"/>
          </w:tcPr>
          <w:p w14:paraId="9702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9802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99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9A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ОГЭ, В 30, № 15 - 20</w:t>
            </w:r>
          </w:p>
        </w:tc>
      </w:tr>
      <w:tr>
        <w:tc>
          <w:tcPr>
            <w:tcW w:type="dxa" w:w="817"/>
          </w:tcPr>
          <w:p w14:paraId="9B02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type="dxa" w:w="851"/>
          </w:tcPr>
          <w:p w14:paraId="9C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8363"/>
          </w:tcPr>
          <w:p w14:paraId="9D020000">
            <w:pPr>
              <w:ind w:firstLine="709" w:left="-709"/>
              <w:contextualSpacing w:val="1"/>
              <w:rPr>
                <w:sz w:val="24"/>
              </w:rPr>
            </w:pPr>
            <w:r>
              <w:rPr>
                <w:sz w:val="24"/>
              </w:rPr>
              <w:t>Повторение:  длина окружности и площадь круга.</w:t>
            </w:r>
          </w:p>
        </w:tc>
        <w:tc>
          <w:tcPr>
            <w:tcW w:type="dxa" w:w="850"/>
          </w:tcPr>
          <w:p w14:paraId="9E02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9F02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A0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A1020000">
            <w:pPr>
              <w:ind w:firstLine="709" w:left="-709"/>
              <w:rPr>
                <w:sz w:val="24"/>
              </w:rPr>
            </w:pPr>
            <w:r>
              <w:rPr>
                <w:sz w:val="24"/>
              </w:rPr>
              <w:t>ОГЭ, В 31, № 15 - 20</w:t>
            </w:r>
          </w:p>
        </w:tc>
      </w:tr>
      <w:tr>
        <w:tc>
          <w:tcPr>
            <w:tcW w:type="dxa" w:w="817"/>
          </w:tcPr>
          <w:p w14:paraId="A202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type="dxa" w:w="851"/>
          </w:tcPr>
          <w:p w14:paraId="A3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8363"/>
          </w:tcPr>
          <w:p w14:paraId="A4020000">
            <w:pPr>
              <w:spacing w:after="120"/>
              <w:ind/>
              <w:rPr>
                <w:b w:val="1"/>
                <w:i w:val="1"/>
                <w:sz w:val="24"/>
              </w:rPr>
            </w:pPr>
            <w:r>
              <w:rPr>
                <w:b w:val="1"/>
                <w:sz w:val="24"/>
              </w:rPr>
              <w:t xml:space="preserve">Аттестационная </w:t>
            </w:r>
            <w:r>
              <w:rPr>
                <w:b w:val="1"/>
                <w:sz w:val="24"/>
              </w:rPr>
              <w:t xml:space="preserve">  работа  за  курс  геометрии  9</w:t>
            </w:r>
            <w:r>
              <w:rPr>
                <w:b w:val="1"/>
                <w:sz w:val="24"/>
              </w:rPr>
              <w:t xml:space="preserve">  класса.</w:t>
            </w:r>
          </w:p>
        </w:tc>
        <w:tc>
          <w:tcPr>
            <w:tcW w:type="dxa" w:w="850"/>
          </w:tcPr>
          <w:p w14:paraId="A502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A602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A7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A8020000">
            <w:pPr>
              <w:ind w:firstLine="709" w:left="-709"/>
              <w:rPr>
                <w:b w:val="1"/>
                <w:sz w:val="24"/>
              </w:rPr>
            </w:pPr>
            <w:r>
              <w:rPr>
                <w:sz w:val="24"/>
              </w:rPr>
              <w:t>ОГЭ, В 32, № 15 - 20</w:t>
            </w:r>
          </w:p>
        </w:tc>
      </w:tr>
      <w:tr>
        <w:tc>
          <w:tcPr>
            <w:tcW w:type="dxa" w:w="817"/>
          </w:tcPr>
          <w:p w14:paraId="A9020000">
            <w:pPr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type="dxa" w:w="851"/>
          </w:tcPr>
          <w:p w14:paraId="AA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8363"/>
          </w:tcPr>
          <w:p w14:paraId="AB020000">
            <w:pPr>
              <w:spacing w:after="120"/>
              <w:ind w:firstLine="709" w:left="-709"/>
              <w:rPr>
                <w:sz w:val="24"/>
              </w:rPr>
            </w:pPr>
            <w:r>
              <w:rPr>
                <w:sz w:val="24"/>
              </w:rPr>
              <w:t xml:space="preserve">Анализ. </w:t>
            </w:r>
            <w:r>
              <w:rPr>
                <w:sz w:val="24"/>
                <w:highlight w:val="white"/>
              </w:rPr>
              <w:t>Итоговый   урок  по  курсу   геометрии  9  класса.</w:t>
            </w:r>
          </w:p>
        </w:tc>
        <w:tc>
          <w:tcPr>
            <w:tcW w:type="dxa" w:w="850"/>
          </w:tcPr>
          <w:p w14:paraId="AC020000">
            <w:pPr>
              <w:spacing w:after="120"/>
              <w:ind w:firstLine="709" w:left="-7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</w:tcPr>
          <w:p w14:paraId="AD020000">
            <w:pPr>
              <w:ind w:firstLine="709" w:left="-709"/>
              <w:jc w:val="center"/>
              <w:rPr>
                <w:sz w:val="24"/>
              </w:rPr>
            </w:pPr>
          </w:p>
        </w:tc>
        <w:tc>
          <w:tcPr>
            <w:tcW w:type="dxa" w:w="992"/>
          </w:tcPr>
          <w:p w14:paraId="AE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  <w:tc>
          <w:tcPr>
            <w:tcW w:type="dxa" w:w="2977"/>
          </w:tcPr>
          <w:p w14:paraId="AF020000">
            <w:pPr>
              <w:ind w:firstLine="709" w:left="-709"/>
              <w:jc w:val="center"/>
              <w:rPr>
                <w:b w:val="1"/>
                <w:sz w:val="24"/>
              </w:rPr>
            </w:pPr>
          </w:p>
        </w:tc>
      </w:tr>
    </w:tbl>
    <w:p w14:paraId="B0020000">
      <w:pPr>
        <w:rPr>
          <w:rFonts w:ascii="Times New Roman" w:hAnsi="Times New Roman"/>
          <w:b w:val="1"/>
          <w:i w:val="1"/>
          <w:sz w:val="28"/>
        </w:rPr>
      </w:pPr>
    </w:p>
    <w:sectPr>
      <w:pgSz w:h="11906" w:w="16838"/>
      <w:pgMar w:bottom="851" w:footer="709" w:gutter="0" w:header="709" w:left="1134" w:right="1134" w:top="85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abstractNum w:abstractNumId="0">
    <w:lvl w:ilvl="0">
      <w:start w:val="1"/>
      <w:numFmt w:val="decimal"/>
      <w:lvlText w:val="%1."/>
      <w:pPr>
        <w:tabs>
          <w:tab w:leader="none" w:pos="720" w:val="left"/>
        </w:tabs>
        <w:ind w:hanging="360" w:left="720"/>
      </w:pPr>
    </w:lvl>
    <w:lvl w:ilvl="1">
      <w:start w:val="1"/>
      <w:numFmt w:val="decimal"/>
      <w:lvlText w:val="%2.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pPr>
        <w:tabs>
          <w:tab w:leader="none" w:pos="6480" w:val="left"/>
        </w:tabs>
        <w:ind w:hanging="360" w:left="6480"/>
      </w:pPr>
    </w:lvl>
  </w:abstractNum>
  <w:abstractNum w:abstractNumId="1">
    <w:lvl w:ilvl="0">
      <w:start w:val="1"/>
      <w:numFmt w:val="bullet"/>
      <w:lvlText w:val="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2">
    <w:lvl w:ilvl="0">
      <w:start w:val="1"/>
      <w:numFmt w:val="bullet"/>
      <w:lvlText w:val=""/>
      <w:pPr>
        <w:tabs>
          <w:tab w:leader="none" w:pos="360" w:val="left"/>
        </w:tabs>
        <w:ind w:hanging="360" w:left="360"/>
      </w:pPr>
      <w:rPr>
        <w:rFonts w:ascii="Symbol" w:hAnsi="Symbol"/>
        <w:sz w:val="20"/>
      </w:rPr>
    </w:lvl>
    <w:lvl w:ilvl="1">
      <w:start w:val="1"/>
      <w:numFmt w:val="bullet"/>
      <w:lvlText w:val="o"/>
      <w:pPr>
        <w:tabs>
          <w:tab w:leader="none" w:pos="1080" w:val="left"/>
        </w:tabs>
        <w:ind w:hanging="360" w:left="1080"/>
      </w:pPr>
      <w:rPr>
        <w:rFonts w:ascii="Courier New" w:hAnsi="Courier New"/>
        <w:sz w:val="20"/>
      </w:rPr>
    </w:lvl>
    <w:lvl w:ilvl="2">
      <w:start w:val="1"/>
      <w:numFmt w:val="bullet"/>
      <w:lvlText w:val=""/>
      <w:pPr>
        <w:tabs>
          <w:tab w:leader="none" w:pos="1800" w:val="left"/>
        </w:tabs>
        <w:ind w:hanging="360" w:left="1800"/>
      </w:pPr>
      <w:rPr>
        <w:rFonts w:ascii="Wingdings" w:hAnsi="Wingdings"/>
        <w:sz w:val="20"/>
      </w:rPr>
    </w:lvl>
    <w:lvl w:ilvl="3">
      <w:start w:val="1"/>
      <w:numFmt w:val="bullet"/>
      <w:lvlText w:val=""/>
      <w:pPr>
        <w:tabs>
          <w:tab w:leader="none" w:pos="2520" w:val="left"/>
        </w:tabs>
        <w:ind w:hanging="360" w:left="2520"/>
      </w:pPr>
      <w:rPr>
        <w:rFonts w:ascii="Wingdings" w:hAnsi="Wingdings"/>
        <w:sz w:val="20"/>
      </w:rPr>
    </w:lvl>
    <w:lvl w:ilvl="4">
      <w:start w:val="1"/>
      <w:numFmt w:val="bullet"/>
      <w:lvlText w:val=""/>
      <w:pPr>
        <w:tabs>
          <w:tab w:leader="none" w:pos="3240" w:val="left"/>
        </w:tabs>
        <w:ind w:hanging="360" w:left="3240"/>
      </w:pPr>
      <w:rPr>
        <w:rFonts w:ascii="Wingdings" w:hAnsi="Wingdings"/>
        <w:sz w:val="20"/>
      </w:rPr>
    </w:lvl>
    <w:lvl w:ilvl="5">
      <w:start w:val="1"/>
      <w:numFmt w:val="bullet"/>
      <w:lvlText w:val=""/>
      <w:pPr>
        <w:tabs>
          <w:tab w:leader="none" w:pos="3960" w:val="left"/>
        </w:tabs>
        <w:ind w:hanging="360" w:left="3960"/>
      </w:pPr>
      <w:rPr>
        <w:rFonts w:ascii="Wingdings" w:hAnsi="Wingdings"/>
        <w:sz w:val="20"/>
      </w:rPr>
    </w:lvl>
    <w:lvl w:ilvl="6">
      <w:start w:val="1"/>
      <w:numFmt w:val="bullet"/>
      <w:lvlText w:val=""/>
      <w:pPr>
        <w:tabs>
          <w:tab w:leader="none" w:pos="4680" w:val="left"/>
        </w:tabs>
        <w:ind w:hanging="360" w:left="4680"/>
      </w:pPr>
      <w:rPr>
        <w:rFonts w:ascii="Wingdings" w:hAnsi="Wingdings"/>
        <w:sz w:val="20"/>
      </w:rPr>
    </w:lvl>
    <w:lvl w:ilvl="7">
      <w:start w:val="1"/>
      <w:numFmt w:val="bullet"/>
      <w:lvlText w:val=""/>
      <w:pPr>
        <w:tabs>
          <w:tab w:leader="none" w:pos="5400" w:val="left"/>
        </w:tabs>
        <w:ind w:hanging="360" w:left="5400"/>
      </w:pPr>
      <w:rPr>
        <w:rFonts w:ascii="Wingdings" w:hAnsi="Wingdings"/>
        <w:sz w:val="20"/>
      </w:rPr>
    </w:lvl>
    <w:lvl w:ilvl="8">
      <w:start w:val="1"/>
      <w:numFmt w:val="bullet"/>
      <w:lvlText w:val=""/>
      <w:pPr>
        <w:tabs>
          <w:tab w:leader="none" w:pos="6120" w:val="left"/>
        </w:tabs>
        <w:ind w:hanging="360" w:left="6120"/>
      </w:pPr>
      <w:rPr>
        <w:rFonts w:ascii="Wingdings" w:hAnsi="Wingdings"/>
        <w:sz w:val="20"/>
      </w:rPr>
    </w:lvl>
  </w:abstractNum>
  <w:abstractNum w:abstractNumId="3">
    <w:lvl w:ilvl="0">
      <w:start w:val="14"/>
      <w:numFmt w:val="decimal"/>
      <w:lvlText w:val="(%1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pPr>
        <w:ind w:hanging="18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pPr>
        <w:ind w:hanging="18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pPr>
        <w:ind w:hanging="180" w:left="6480"/>
      </w:pPr>
    </w:lvl>
  </w:abstractNum>
  <w:abstractNum w:abstractNumId="4">
    <w:lvl w:ilvl="0">
      <w:start w:val="12"/>
      <w:numFmt w:val="decimal"/>
      <w:lvlText w:val="(%1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pPr>
        <w:ind w:hanging="18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pPr>
        <w:ind w:hanging="18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pPr>
        <w:ind w:hanging="180" w:left="6480"/>
      </w:pPr>
    </w:lvl>
  </w:abstractNum>
  <w:abstractNum w:abstractNumId="5">
    <w:lvl w:ilvl="0">
      <w:start w:val="8"/>
      <w:numFmt w:val="decimal"/>
      <w:lvlText w:val="(%1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pPr>
        <w:ind w:hanging="18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pPr>
        <w:ind w:hanging="18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pPr>
        <w:ind w:hanging="180" w:left="6480"/>
      </w:pPr>
    </w:lvl>
  </w:abstractNum>
  <w:abstractNum w:abstractNumId="6">
    <w:lvl w:ilvl="0">
      <w:start w:val="1"/>
      <w:numFmt w:val="decimal"/>
      <w:lvlText w:val="%1."/>
      <w:pPr>
        <w:ind w:hanging="360" w:left="786"/>
      </w:pPr>
    </w:lvl>
    <w:lvl w:ilvl="1">
      <w:start w:val="1"/>
      <w:numFmt w:val="lowerLetter"/>
      <w:lvlText w:val="%2."/>
      <w:pPr>
        <w:ind w:hanging="360" w:left="1506"/>
      </w:pPr>
    </w:lvl>
    <w:lvl w:ilvl="2">
      <w:start w:val="1"/>
      <w:numFmt w:val="lowerRoman"/>
      <w:lvlText w:val="%3."/>
      <w:pPr>
        <w:ind w:hanging="180" w:left="2226"/>
      </w:pPr>
    </w:lvl>
    <w:lvl w:ilvl="3">
      <w:start w:val="1"/>
      <w:numFmt w:val="decimal"/>
      <w:lvlText w:val="%4."/>
      <w:pPr>
        <w:ind w:hanging="360" w:left="2946"/>
      </w:pPr>
    </w:lvl>
    <w:lvl w:ilvl="4">
      <w:start w:val="1"/>
      <w:numFmt w:val="lowerLetter"/>
      <w:lvlText w:val="%5."/>
      <w:pPr>
        <w:ind w:hanging="360" w:left="3666"/>
      </w:pPr>
    </w:lvl>
    <w:lvl w:ilvl="5">
      <w:start w:val="1"/>
      <w:numFmt w:val="lowerRoman"/>
      <w:lvlText w:val="%6."/>
      <w:pPr>
        <w:ind w:hanging="180" w:left="4386"/>
      </w:pPr>
    </w:lvl>
    <w:lvl w:ilvl="6">
      <w:start w:val="1"/>
      <w:numFmt w:val="decimal"/>
      <w:lvlText w:val="%7."/>
      <w:pPr>
        <w:ind w:hanging="360" w:left="5106"/>
      </w:pPr>
    </w:lvl>
    <w:lvl w:ilvl="7">
      <w:start w:val="1"/>
      <w:numFmt w:val="lowerLetter"/>
      <w:lvlText w:val="%8."/>
      <w:pPr>
        <w:ind w:hanging="360" w:left="5826"/>
      </w:pPr>
    </w:lvl>
    <w:lvl w:ilvl="8">
      <w:start w:val="1"/>
      <w:numFmt w:val="lowerRoman"/>
      <w:lvlText w:val="%9."/>
      <w:pPr>
        <w:ind w:hanging="180" w:left="6546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1"/>
  </w:num>
  <w:num w:numId="5">
    <w:abstractNumId w:val="1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</w:style>
  <w:style w:default="1" w:styleId="Style_5_ch" w:type="character">
    <w:name w:val="Normal"/>
    <w:link w:val="Style_5"/>
  </w:style>
  <w:style w:styleId="Style_6" w:type="paragraph">
    <w:name w:val="toc 2"/>
    <w:link w:val="Style_6_ch"/>
    <w:uiPriority w:val="39"/>
    <w:pPr>
      <w:ind w:firstLine="0" w:left="200"/>
    </w:pPr>
  </w:style>
  <w:style w:styleId="Style_6_ch" w:type="character">
    <w:name w:val="toc 2"/>
    <w:link w:val="Style_6"/>
  </w:style>
  <w:style w:styleId="Style_7" w:type="paragraph">
    <w:name w:val="toc 4"/>
    <w:link w:val="Style_7_ch"/>
    <w:uiPriority w:val="39"/>
    <w:pPr>
      <w:ind w:firstLine="0" w:left="600"/>
    </w:pPr>
  </w:style>
  <w:style w:styleId="Style_7_ch" w:type="character">
    <w:name w:val="toc 4"/>
    <w:link w:val="Style_7"/>
  </w:style>
  <w:style w:styleId="Style_8" w:type="paragraph">
    <w:name w:val="toc 6"/>
    <w:link w:val="Style_8_ch"/>
    <w:uiPriority w:val="39"/>
    <w:pPr>
      <w:ind w:firstLine="0" w:left="1000"/>
    </w:pPr>
  </w:style>
  <w:style w:styleId="Style_8_ch" w:type="character">
    <w:name w:val="toc 6"/>
    <w:link w:val="Style_8"/>
  </w:style>
  <w:style w:styleId="Style_9" w:type="paragraph">
    <w:name w:val="toc 7"/>
    <w:link w:val="Style_9_ch"/>
    <w:uiPriority w:val="39"/>
    <w:pPr>
      <w:ind w:firstLine="0" w:left="1200"/>
    </w:pPr>
  </w:style>
  <w:style w:styleId="Style_9_ch" w:type="character">
    <w:name w:val="toc 7"/>
    <w:link w:val="Style_9"/>
  </w:style>
  <w:style w:styleId="Style_10" w:type="paragraph">
    <w:name w:val="heading 3"/>
    <w:link w:val="Style_10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10_ch" w:type="character">
    <w:name w:val="heading 3"/>
    <w:link w:val="Style_10"/>
    <w:rPr>
      <w:rFonts w:ascii="XO Thames" w:hAnsi="XO Thames"/>
      <w:b w:val="1"/>
      <w:i w:val="1"/>
      <w:color w:val="000000"/>
    </w:rPr>
  </w:style>
  <w:style w:styleId="Style_11" w:type="paragraph">
    <w:name w:val="Balloon Text"/>
    <w:basedOn w:val="Style_5"/>
    <w:link w:val="Style_11_ch"/>
    <w:pPr>
      <w:spacing w:after="0" w:line="240" w:lineRule="auto"/>
      <w:ind/>
    </w:pPr>
    <w:rPr>
      <w:rFonts w:ascii="Tahoma" w:hAnsi="Tahoma"/>
      <w:sz w:val="16"/>
    </w:rPr>
  </w:style>
  <w:style w:styleId="Style_11_ch" w:type="character">
    <w:name w:val="Balloon Text"/>
    <w:basedOn w:val="Style_5_ch"/>
    <w:link w:val="Style_11"/>
    <w:rPr>
      <w:rFonts w:ascii="Tahoma" w:hAnsi="Tahoma"/>
      <w:sz w:val="16"/>
    </w:rPr>
  </w:style>
  <w:style w:styleId="Style_12" w:type="paragraph">
    <w:name w:val="c82"/>
    <w:basedOn w:val="Style_5"/>
    <w:link w:val="Style_12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2_ch" w:type="character">
    <w:name w:val="c82"/>
    <w:basedOn w:val="Style_5_ch"/>
    <w:link w:val="Style_12"/>
    <w:rPr>
      <w:rFonts w:ascii="Times New Roman" w:hAnsi="Times New Roman"/>
      <w:sz w:val="24"/>
    </w:rPr>
  </w:style>
  <w:style w:styleId="Style_13" w:type="paragraph">
    <w:name w:val="Основной текст (5)"/>
    <w:basedOn w:val="Style_5"/>
    <w:link w:val="Style_13_ch"/>
    <w:pPr>
      <w:spacing w:after="0" w:line="0" w:lineRule="atLeast"/>
      <w:ind w:hanging="400" w:left="0"/>
    </w:pPr>
    <w:rPr>
      <w:rFonts w:ascii="Times New Roman" w:hAnsi="Times New Roman"/>
      <w:sz w:val="20"/>
    </w:rPr>
  </w:style>
  <w:style w:styleId="Style_13_ch" w:type="character">
    <w:name w:val="Основной текст (5)"/>
    <w:basedOn w:val="Style_5_ch"/>
    <w:link w:val="Style_13"/>
    <w:rPr>
      <w:rFonts w:ascii="Times New Roman" w:hAnsi="Times New Roman"/>
      <w:sz w:val="20"/>
    </w:rPr>
  </w:style>
  <w:style w:styleId="Style_14" w:type="paragraph">
    <w:name w:val="toc 3"/>
    <w:link w:val="Style_14_ch"/>
    <w:uiPriority w:val="39"/>
    <w:pPr>
      <w:ind w:firstLine="0" w:left="400"/>
    </w:pPr>
  </w:style>
  <w:style w:styleId="Style_14_ch" w:type="character">
    <w:name w:val="toc 3"/>
    <w:link w:val="Style_14"/>
  </w:style>
  <w:style w:styleId="Style_15" w:type="paragraph">
    <w:name w:val="heading 5"/>
    <w:link w:val="Style_15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5_ch" w:type="character">
    <w:name w:val="heading 5"/>
    <w:link w:val="Style_15"/>
    <w:rPr>
      <w:rFonts w:ascii="XO Thames" w:hAnsi="XO Thames"/>
      <w:b w:val="1"/>
      <w:color w:val="000000"/>
      <w:sz w:val="22"/>
    </w:rPr>
  </w:style>
  <w:style w:styleId="Style_16" w:type="paragraph">
    <w:name w:val="heading 1"/>
    <w:link w:val="Style_16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6_ch" w:type="character">
    <w:name w:val="heading 1"/>
    <w:link w:val="Style_16"/>
    <w:rPr>
      <w:rFonts w:ascii="XO Thames" w:hAnsi="XO Thames"/>
      <w:b w:val="1"/>
      <w:sz w:val="32"/>
    </w:rPr>
  </w:style>
  <w:style w:styleId="Style_3" w:type="paragraph">
    <w:name w:val="Normal (Web)"/>
    <w:basedOn w:val="Style_5"/>
    <w:link w:val="Style_3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_ch" w:type="character">
    <w:name w:val="Normal (Web)"/>
    <w:basedOn w:val="Style_5_ch"/>
    <w:link w:val="Style_3"/>
    <w:rPr>
      <w:rFonts w:ascii="Times New Roman" w:hAnsi="Times New Roman"/>
      <w:sz w:val="24"/>
    </w:rPr>
  </w:style>
  <w:style w:styleId="Style_17" w:type="paragraph">
    <w:name w:val="Hyperlink"/>
    <w:link w:val="Style_17_ch"/>
    <w:rPr>
      <w:color w:val="0000FF"/>
      <w:u w:val="single"/>
    </w:rPr>
  </w:style>
  <w:style w:styleId="Style_17_ch" w:type="character">
    <w:name w:val="Hyperlink"/>
    <w:link w:val="Style_17"/>
    <w:rPr>
      <w:color w:val="0000FF"/>
      <w:u w:val="single"/>
    </w:rPr>
  </w:style>
  <w:style w:styleId="Style_18" w:type="paragraph">
    <w:name w:val="Footnote"/>
    <w:link w:val="Style_18_ch"/>
    <w:pPr>
      <w:ind/>
      <w:jc w:val="left"/>
    </w:pPr>
    <w:rPr>
      <w:rFonts w:ascii="XO Thames" w:hAnsi="XO Thames"/>
      <w:sz w:val="22"/>
    </w:rPr>
  </w:style>
  <w:style w:styleId="Style_18_ch" w:type="character">
    <w:name w:val="Footnote"/>
    <w:link w:val="Style_18"/>
    <w:rPr>
      <w:rFonts w:ascii="XO Thames" w:hAnsi="XO Thames"/>
      <w:sz w:val="22"/>
    </w:rPr>
  </w:style>
  <w:style w:styleId="Style_19" w:type="paragraph">
    <w:name w:val="toc 1"/>
    <w:link w:val="Style_19_ch"/>
    <w:uiPriority w:val="39"/>
    <w:pPr>
      <w:ind w:firstLine="0" w:left="0"/>
    </w:pPr>
    <w:rPr>
      <w:rFonts w:ascii="XO Thames" w:hAnsi="XO Thames"/>
      <w:b w:val="1"/>
    </w:rPr>
  </w:style>
  <w:style w:styleId="Style_19_ch" w:type="character">
    <w:name w:val="toc 1"/>
    <w:link w:val="Style_19"/>
    <w:rPr>
      <w:rFonts w:ascii="XO Thames" w:hAnsi="XO Thames"/>
      <w:b w:val="1"/>
    </w:rPr>
  </w:style>
  <w:style w:styleId="Style_20" w:type="paragraph">
    <w:name w:val="Header and Footer"/>
    <w:link w:val="Style_20_ch"/>
    <w:pPr>
      <w:spacing w:line="360" w:lineRule="auto"/>
      <w:ind/>
    </w:pPr>
    <w:rPr>
      <w:rFonts w:ascii="XO Thames" w:hAnsi="XO Thames"/>
      <w:sz w:val="20"/>
    </w:rPr>
  </w:style>
  <w:style w:styleId="Style_20_ch" w:type="character">
    <w:name w:val="Header and Footer"/>
    <w:link w:val="Style_20"/>
    <w:rPr>
      <w:rFonts w:ascii="XO Thames" w:hAnsi="XO Thames"/>
      <w:sz w:val="20"/>
    </w:rPr>
  </w:style>
  <w:style w:styleId="Style_21" w:type="paragraph">
    <w:name w:val="toc 9"/>
    <w:link w:val="Style_21_ch"/>
    <w:uiPriority w:val="39"/>
    <w:pPr>
      <w:ind w:firstLine="0" w:left="1600"/>
    </w:pPr>
  </w:style>
  <w:style w:styleId="Style_21_ch" w:type="character">
    <w:name w:val="toc 9"/>
    <w:link w:val="Style_21"/>
  </w:style>
  <w:style w:styleId="Style_22" w:type="paragraph">
    <w:name w:val="Default Paragraph Font"/>
    <w:link w:val="Style_22_ch"/>
  </w:style>
  <w:style w:styleId="Style_22_ch" w:type="character">
    <w:name w:val="Default Paragraph Font"/>
    <w:link w:val="Style_22"/>
  </w:style>
  <w:style w:styleId="Style_23" w:type="paragraph">
    <w:name w:val="NR"/>
    <w:basedOn w:val="Style_5"/>
    <w:link w:val="Style_23_ch"/>
    <w:pPr>
      <w:spacing w:after="0" w:line="240" w:lineRule="auto"/>
      <w:ind/>
    </w:pPr>
    <w:rPr>
      <w:rFonts w:ascii="Times New Roman" w:hAnsi="Times New Roman"/>
      <w:sz w:val="24"/>
    </w:rPr>
  </w:style>
  <w:style w:styleId="Style_23_ch" w:type="character">
    <w:name w:val="NR"/>
    <w:basedOn w:val="Style_5_ch"/>
    <w:link w:val="Style_23"/>
    <w:rPr>
      <w:rFonts w:ascii="Times New Roman" w:hAnsi="Times New Roman"/>
      <w:sz w:val="24"/>
    </w:rPr>
  </w:style>
  <w:style w:styleId="Style_24" w:type="paragraph">
    <w:name w:val="toc 8"/>
    <w:link w:val="Style_24_ch"/>
    <w:uiPriority w:val="39"/>
    <w:pPr>
      <w:ind w:firstLine="0" w:left="1400"/>
    </w:pPr>
  </w:style>
  <w:style w:styleId="Style_24_ch" w:type="character">
    <w:name w:val="toc 8"/>
    <w:link w:val="Style_24"/>
  </w:style>
  <w:style w:styleId="Style_2" w:type="paragraph">
    <w:name w:val="List Paragraph"/>
    <w:basedOn w:val="Style_5"/>
    <w:link w:val="Style_2_ch"/>
    <w:pPr>
      <w:ind w:firstLine="0" w:left="720"/>
      <w:contextualSpacing w:val="1"/>
    </w:pPr>
  </w:style>
  <w:style w:styleId="Style_2_ch" w:type="character">
    <w:name w:val="List Paragraph"/>
    <w:basedOn w:val="Style_5_ch"/>
    <w:link w:val="Style_2"/>
  </w:style>
  <w:style w:styleId="Style_25" w:type="paragraph">
    <w:name w:val="toc 5"/>
    <w:link w:val="Style_25_ch"/>
    <w:uiPriority w:val="39"/>
    <w:pPr>
      <w:ind w:firstLine="0" w:left="800"/>
    </w:pPr>
  </w:style>
  <w:style w:styleId="Style_25_ch" w:type="character">
    <w:name w:val="toc 5"/>
    <w:link w:val="Style_25"/>
  </w:style>
  <w:style w:styleId="Style_26" w:type="paragraph">
    <w:name w:val="Subtitle"/>
    <w:link w:val="Style_26_ch"/>
    <w:uiPriority w:val="11"/>
    <w:qFormat/>
    <w:rPr>
      <w:rFonts w:ascii="XO Thames" w:hAnsi="XO Thames"/>
      <w:i w:val="1"/>
      <w:color w:val="616161"/>
      <w:sz w:val="24"/>
    </w:rPr>
  </w:style>
  <w:style w:styleId="Style_26_ch" w:type="character">
    <w:name w:val="Subtitle"/>
    <w:link w:val="Style_26"/>
    <w:rPr>
      <w:rFonts w:ascii="XO Thames" w:hAnsi="XO Thames"/>
      <w:i w:val="1"/>
      <w:color w:val="616161"/>
      <w:sz w:val="24"/>
    </w:rPr>
  </w:style>
  <w:style w:styleId="Style_27" w:type="paragraph">
    <w:name w:val="toc 10"/>
    <w:link w:val="Style_27_ch"/>
    <w:uiPriority w:val="39"/>
    <w:pPr>
      <w:ind w:firstLine="0" w:left="1800"/>
    </w:pPr>
  </w:style>
  <w:style w:styleId="Style_27_ch" w:type="character">
    <w:name w:val="toc 10"/>
    <w:link w:val="Style_27"/>
  </w:style>
  <w:style w:styleId="Style_28" w:type="paragraph">
    <w:name w:val="Title"/>
    <w:link w:val="Style_28_ch"/>
    <w:uiPriority w:val="10"/>
    <w:qFormat/>
    <w:rPr>
      <w:rFonts w:ascii="XO Thames" w:hAnsi="XO Thames"/>
      <w:b w:val="1"/>
      <w:sz w:val="52"/>
    </w:rPr>
  </w:style>
  <w:style w:styleId="Style_28_ch" w:type="character">
    <w:name w:val="Title"/>
    <w:link w:val="Style_28"/>
    <w:rPr>
      <w:rFonts w:ascii="XO Thames" w:hAnsi="XO Thames"/>
      <w:b w:val="1"/>
      <w:sz w:val="52"/>
    </w:rPr>
  </w:style>
  <w:style w:styleId="Style_29" w:type="paragraph">
    <w:name w:val="heading 4"/>
    <w:link w:val="Style_29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9_ch" w:type="character">
    <w:name w:val="heading 4"/>
    <w:link w:val="Style_29"/>
    <w:rPr>
      <w:rFonts w:ascii="XO Thames" w:hAnsi="XO Thames"/>
      <w:b w:val="1"/>
      <w:color w:val="595959"/>
      <w:sz w:val="26"/>
    </w:rPr>
  </w:style>
  <w:style w:styleId="Style_30" w:type="paragraph">
    <w:name w:val="heading 2"/>
    <w:link w:val="Style_30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30_ch" w:type="character">
    <w:name w:val="heading 2"/>
    <w:link w:val="Style_30"/>
    <w:rPr>
      <w:rFonts w:ascii="XO Thames" w:hAnsi="XO Thames"/>
      <w:b w:val="1"/>
      <w:color w:val="00A0FF"/>
      <w:sz w:val="26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4" w:type="table">
    <w:name w:val="Table Grid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numbering.xml" Type="http://schemas.openxmlformats.org/officeDocument/2006/relationships/numbering"/>
  <Relationship Id="rId10" Target="theme/theme1.xml" Type="http://schemas.openxmlformats.org/officeDocument/2006/relationships/theme"/>
  <Relationship Id="rId7" Target="styles.xml" Type="http://schemas.openxmlformats.org/officeDocument/2006/relationships/styles"/>
  <Relationship Id="rId6" Target="settings.xml" Type="http://schemas.openxmlformats.org/officeDocument/2006/relationships/settings"/>
  <Relationship Id="rId9" Target="webSettings.xml" Type="http://schemas.openxmlformats.org/officeDocument/2006/relationships/webSettings"/>
  <Relationship Id="rId5" Target="fontTable.xml" Type="http://schemas.openxmlformats.org/officeDocument/2006/relationships/fontTable"/>
  <Relationship Id="rId8" Target="stylesWithEffects.xml" Type="http://schemas.microsoft.com/office/2007/relationships/stylesWithEffects"/>
  <Relationship Id="rId4" Target="media/4.png" Type="http://schemas.openxmlformats.org/officeDocument/2006/relationships/image"/>
  <Relationship Id="rId3" Target="media/3.png" Type="http://schemas.openxmlformats.org/officeDocument/2006/relationships/image"/>
  <Relationship Id="rId2" Target="media/2.wmf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</a:gradFill>
        <a:gradFill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</a:gradFill>
      </a:fillStyleLst>
      <a:lnStyleLst>
        <a:ln w="9525">
          <a:solidFill>
            <a:schemeClr val="phClr">
              <a:shade val="95%"/>
              <a:satMod val="105%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</a:gradFill>
        <a:gradFill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MyOffice-CoreFramework-Windows/15.0-625.146.3192.258.0@RELEASE-DESKTOP-NUTMEG-ST-2</Application>
</Properties>
</file>