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451" w:rsidRPr="00466CFB" w:rsidRDefault="00DD3099" w:rsidP="00DD3099">
      <w:pPr>
        <w:spacing w:after="0" w:line="408" w:lineRule="auto"/>
        <w:ind w:left="120"/>
        <w:jc w:val="center"/>
        <w:rPr>
          <w:lang w:val="ru-RU"/>
        </w:rPr>
      </w:pPr>
      <w:bookmarkStart w:id="0" w:name="block-2420106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1DA25D09">
            <wp:extent cx="6369050" cy="11413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1141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F6451" w:rsidRPr="00466CFB" w:rsidRDefault="002F6451">
      <w:pPr>
        <w:spacing w:after="0"/>
        <w:ind w:left="120"/>
        <w:rPr>
          <w:lang w:val="ru-RU"/>
        </w:rPr>
      </w:pPr>
    </w:p>
    <w:p w:rsidR="002F6451" w:rsidRPr="00466CFB" w:rsidRDefault="00BC4DF3" w:rsidP="00FF6EBA">
      <w:pPr>
        <w:spacing w:after="0" w:line="264" w:lineRule="auto"/>
        <w:ind w:left="120"/>
        <w:jc w:val="center"/>
        <w:rPr>
          <w:lang w:val="ru-RU"/>
        </w:rPr>
      </w:pPr>
      <w:bookmarkStart w:id="2" w:name="block-24201062"/>
      <w:bookmarkEnd w:id="0"/>
      <w:r w:rsidRPr="00466CFB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bookmarkStart w:id="3" w:name="_Toc118726574"/>
      <w:bookmarkEnd w:id="3"/>
      <w:r w:rsidRPr="00466CFB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«Вероятность и статистика» базового уровня для обучающихся 10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2F6451" w:rsidRPr="00466CFB" w:rsidRDefault="00BC4DF3" w:rsidP="00FF6EBA">
      <w:pPr>
        <w:spacing w:after="0" w:line="264" w:lineRule="auto"/>
        <w:ind w:left="120"/>
        <w:jc w:val="center"/>
        <w:rPr>
          <w:lang w:val="ru-RU"/>
        </w:rPr>
      </w:pPr>
      <w:bookmarkStart w:id="4" w:name="_Toc118726606"/>
      <w:bookmarkEnd w:id="4"/>
      <w:r w:rsidRPr="00466CFB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 w:rsidR="002F6451" w:rsidRPr="00466CFB" w:rsidRDefault="00BC4DF3" w:rsidP="00FF6EBA">
      <w:pPr>
        <w:spacing w:after="0" w:line="264" w:lineRule="auto"/>
        <w:ind w:left="120"/>
        <w:jc w:val="center"/>
        <w:rPr>
          <w:lang w:val="ru-RU"/>
        </w:rPr>
      </w:pPr>
      <w:bookmarkStart w:id="5" w:name="_Toc118726607"/>
      <w:bookmarkEnd w:id="5"/>
      <w:r w:rsidRPr="00466CFB">
        <w:rPr>
          <w:rFonts w:ascii="Times New Roman" w:hAnsi="Times New Roman"/>
          <w:b/>
          <w:color w:val="000000"/>
          <w:sz w:val="28"/>
          <w:lang w:val="ru-RU"/>
        </w:rPr>
        <w:t>МЕСТО КУРСА В УЧЕБНОМ ПЛАНЕ</w:t>
      </w:r>
    </w:p>
    <w:p w:rsidR="002F6451" w:rsidRPr="00466CFB" w:rsidRDefault="00BC4DF3">
      <w:pPr>
        <w:spacing w:after="0" w:line="264" w:lineRule="auto"/>
        <w:ind w:left="12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 На изучение курса «Вероятность и статистика» на базовом </w:t>
      </w:r>
      <w:r w:rsidR="00FF6EBA">
        <w:rPr>
          <w:rFonts w:ascii="Times New Roman" w:hAnsi="Times New Roman"/>
          <w:color w:val="000000"/>
          <w:sz w:val="28"/>
          <w:lang w:val="ru-RU"/>
        </w:rPr>
        <w:t>уровне отводится 1 час в неделю</w:t>
      </w:r>
      <w:r w:rsidRPr="00466CFB">
        <w:rPr>
          <w:rFonts w:ascii="Times New Roman" w:hAnsi="Times New Roman"/>
          <w:color w:val="000000"/>
          <w:sz w:val="28"/>
          <w:lang w:val="ru-RU"/>
        </w:rPr>
        <w:t xml:space="preserve">, всего </w:t>
      </w:r>
      <w:r w:rsidR="00FF6EBA">
        <w:rPr>
          <w:rFonts w:ascii="Times New Roman" w:hAnsi="Times New Roman"/>
          <w:color w:val="000000"/>
          <w:sz w:val="28"/>
          <w:lang w:val="ru-RU"/>
        </w:rPr>
        <w:t>34</w:t>
      </w:r>
      <w:r w:rsidRPr="00466CFB">
        <w:rPr>
          <w:rFonts w:ascii="Times New Roman" w:hAnsi="Times New Roman"/>
          <w:color w:val="000000"/>
          <w:sz w:val="28"/>
          <w:lang w:val="ru-RU"/>
        </w:rPr>
        <w:t xml:space="preserve"> учебных часов.</w:t>
      </w:r>
    </w:p>
    <w:p w:rsidR="002F6451" w:rsidRPr="00466CFB" w:rsidRDefault="00FF6EBA" w:rsidP="00FF6EBA">
      <w:pPr>
        <w:tabs>
          <w:tab w:val="left" w:pos="1515"/>
        </w:tabs>
        <w:rPr>
          <w:lang w:val="ru-RU"/>
        </w:rPr>
      </w:pPr>
      <w:r>
        <w:rPr>
          <w:lang w:val="ru-RU"/>
        </w:rPr>
        <w:tab/>
      </w:r>
      <w:bookmarkStart w:id="6" w:name="_Toc118726611"/>
      <w:bookmarkStart w:id="7" w:name="block-24201067"/>
      <w:bookmarkEnd w:id="2"/>
      <w:bookmarkEnd w:id="6"/>
      <w:r w:rsidR="00BC4DF3" w:rsidRPr="00466CFB">
        <w:rPr>
          <w:rFonts w:ascii="Times New Roman" w:hAnsi="Times New Roman"/>
          <w:b/>
          <w:color w:val="000000"/>
          <w:sz w:val="28"/>
          <w:lang w:val="ru-RU"/>
        </w:rPr>
        <w:t>СОДЕРЖАНИЕ УЧЕБНОГО КУРСА</w:t>
      </w:r>
    </w:p>
    <w:p w:rsidR="002F6451" w:rsidRPr="00466CFB" w:rsidRDefault="00BC4DF3">
      <w:pPr>
        <w:spacing w:after="0"/>
        <w:ind w:left="120"/>
        <w:jc w:val="both"/>
        <w:rPr>
          <w:lang w:val="ru-RU"/>
        </w:rPr>
      </w:pPr>
      <w:r w:rsidRPr="00466CFB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2F6451" w:rsidRPr="00466CFB" w:rsidRDefault="00BC4DF3">
      <w:pPr>
        <w:spacing w:after="0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2F6451" w:rsidRPr="00466CFB" w:rsidRDefault="00BC4DF3">
      <w:pPr>
        <w:spacing w:after="0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:rsidR="002F6451" w:rsidRPr="00326C76" w:rsidRDefault="00BC4DF3">
      <w:pPr>
        <w:spacing w:after="0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Операции над событиями: пересечение, объединение, противоположные события. </w:t>
      </w:r>
      <w:r w:rsidRPr="00326C76">
        <w:rPr>
          <w:rFonts w:ascii="Times New Roman" w:hAnsi="Times New Roman"/>
          <w:color w:val="000000"/>
          <w:sz w:val="28"/>
          <w:lang w:val="ru-RU"/>
        </w:rPr>
        <w:t xml:space="preserve">Диаграммы Эйлера. Формула сложения вероятностей. </w:t>
      </w:r>
    </w:p>
    <w:p w:rsidR="002F6451" w:rsidRPr="00466CFB" w:rsidRDefault="00BC4DF3">
      <w:pPr>
        <w:spacing w:after="0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2F6451" w:rsidRPr="00466CFB" w:rsidRDefault="00BC4DF3">
      <w:pPr>
        <w:spacing w:after="0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2F6451" w:rsidRPr="00466CFB" w:rsidRDefault="00BC4DF3">
      <w:pPr>
        <w:spacing w:after="0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:rsidR="002F6451" w:rsidRPr="00466CFB" w:rsidRDefault="00BC4DF3">
      <w:pPr>
        <w:spacing w:after="0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 w:rsidR="002F6451" w:rsidRPr="00466CFB" w:rsidRDefault="00FF6EBA" w:rsidP="00FF6EBA">
      <w:pPr>
        <w:spacing w:after="0"/>
        <w:ind w:firstLine="600"/>
        <w:jc w:val="both"/>
        <w:rPr>
          <w:lang w:val="ru-RU"/>
        </w:rPr>
      </w:pPr>
      <w:bookmarkStart w:id="8" w:name="_Toc118726613"/>
      <w:bookmarkEnd w:id="8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9" w:name="_Toc118726577"/>
      <w:bookmarkStart w:id="10" w:name="block-24201066"/>
      <w:bookmarkEnd w:id="7"/>
      <w:bookmarkEnd w:id="9"/>
      <w:r w:rsidR="00BC4DF3" w:rsidRPr="00466CFB">
        <w:rPr>
          <w:rFonts w:ascii="Times New Roman" w:hAnsi="Times New Roman"/>
          <w:b/>
          <w:color w:val="000000"/>
          <w:sz w:val="28"/>
          <w:lang w:val="ru-RU"/>
        </w:rPr>
        <w:t xml:space="preserve">ПЛАНИРУЕМЫЕ РЕЗУЛЬТАТЫ </w:t>
      </w:r>
    </w:p>
    <w:p w:rsidR="002F6451" w:rsidRPr="00466CFB" w:rsidRDefault="00BC4DF3">
      <w:pPr>
        <w:spacing w:after="0" w:line="264" w:lineRule="auto"/>
        <w:ind w:left="120"/>
        <w:jc w:val="both"/>
        <w:rPr>
          <w:lang w:val="ru-RU"/>
        </w:rPr>
      </w:pPr>
      <w:bookmarkStart w:id="11" w:name="_Toc118726578"/>
      <w:bookmarkEnd w:id="11"/>
      <w:r w:rsidRPr="00466CF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воспитание: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66CFB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466CFB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представлением о </w:t>
      </w:r>
      <w:r w:rsidRPr="00466CFB">
        <w:rPr>
          <w:rFonts w:ascii="Times New Roman" w:hAnsi="Times New Roman"/>
          <w:color w:val="000000"/>
          <w:sz w:val="28"/>
          <w:lang w:val="ru-RU"/>
        </w:rPr>
        <w:lastRenderedPageBreak/>
        <w:t>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воспитание:</w:t>
      </w:r>
    </w:p>
    <w:p w:rsidR="002F6451" w:rsidRPr="00466CFB" w:rsidRDefault="00BC4DF3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proofErr w:type="spellStart"/>
      <w:r w:rsidRPr="00466CFB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466CFB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осознанием духовных ценностей российского народа; </w:t>
      </w:r>
      <w:proofErr w:type="spellStart"/>
      <w:r w:rsidRPr="00466CFB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466CFB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воспитание: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2F6451" w:rsidRPr="00466CFB" w:rsidRDefault="00FF6EB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BC4DF3" w:rsidRPr="00466CFB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воспитание: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66CFB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466CFB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  <w:r w:rsidRPr="00466CFB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66CFB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466CFB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2F6451" w:rsidRPr="00466CFB" w:rsidRDefault="00BC4DF3">
      <w:pPr>
        <w:spacing w:after="0" w:line="264" w:lineRule="auto"/>
        <w:ind w:left="120"/>
        <w:jc w:val="both"/>
        <w:rPr>
          <w:lang w:val="ru-RU"/>
        </w:rPr>
      </w:pPr>
      <w:bookmarkStart w:id="12" w:name="_Toc118726579"/>
      <w:bookmarkEnd w:id="12"/>
      <w:r w:rsidRPr="00466CF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66CFB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66CFB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466CFB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466CFB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lastRenderedPageBreak/>
        <w:t xml:space="preserve">1) </w:t>
      </w:r>
      <w:r w:rsidRPr="00466CFB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466CFB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466CFB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</w:t>
      </w:r>
      <w:proofErr w:type="gramStart"/>
      <w:r w:rsidRPr="00466CFB">
        <w:rPr>
          <w:rFonts w:ascii="Times New Roman" w:hAnsi="Times New Roman"/>
          <w:i/>
          <w:color w:val="000000"/>
          <w:sz w:val="28"/>
          <w:lang w:val="ru-RU"/>
        </w:rPr>
        <w:t>базовых когнитивных процессов</w:t>
      </w:r>
      <w:proofErr w:type="gramEnd"/>
      <w:r w:rsidRPr="00466CFB">
        <w:rPr>
          <w:rFonts w:ascii="Times New Roman" w:hAnsi="Times New Roman"/>
          <w:i/>
          <w:color w:val="000000"/>
          <w:sz w:val="28"/>
          <w:lang w:val="ru-RU"/>
        </w:rPr>
        <w:t xml:space="preserve">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466CFB">
        <w:rPr>
          <w:rFonts w:ascii="Times New Roman" w:hAnsi="Times New Roman"/>
          <w:color w:val="000000"/>
          <w:sz w:val="28"/>
          <w:lang w:val="ru-RU"/>
        </w:rPr>
        <w:t>.</w:t>
      </w:r>
    </w:p>
    <w:p w:rsidR="002F6451" w:rsidRDefault="00BC4DF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F6451" w:rsidRPr="00466CFB" w:rsidRDefault="00BC4DF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2F6451" w:rsidRPr="00466CFB" w:rsidRDefault="00BC4DF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2F6451" w:rsidRPr="00466CFB" w:rsidRDefault="00BC4DF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2F6451" w:rsidRPr="00466CFB" w:rsidRDefault="00BC4DF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2F6451" w:rsidRPr="00466CFB" w:rsidRDefault="00BC4DF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466CFB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466CFB">
        <w:rPr>
          <w:rFonts w:ascii="Times New Roman" w:hAnsi="Times New Roman"/>
          <w:color w:val="000000"/>
          <w:sz w:val="28"/>
          <w:lang w:val="ru-RU"/>
        </w:rPr>
        <w:t>; обосновывать собственные суждения и выводы;</w:t>
      </w:r>
    </w:p>
    <w:p w:rsidR="002F6451" w:rsidRPr="00466CFB" w:rsidRDefault="00BC4DF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F6451" w:rsidRDefault="00BC4DF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F6451" w:rsidRPr="00466CFB" w:rsidRDefault="00BC4DF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2F6451" w:rsidRPr="00466CFB" w:rsidRDefault="00BC4DF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2F6451" w:rsidRPr="00466CFB" w:rsidRDefault="00BC4DF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2F6451" w:rsidRPr="00466CFB" w:rsidRDefault="00BC4DF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lastRenderedPageBreak/>
        <w:t>прогнозировать возможное развитие процесса, а также выдвигать предположения о его развитии в новых условиях.</w:t>
      </w:r>
    </w:p>
    <w:p w:rsidR="002F6451" w:rsidRDefault="00BC4DF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F6451" w:rsidRPr="00466CFB" w:rsidRDefault="00BC4DF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2F6451" w:rsidRPr="00466CFB" w:rsidRDefault="00BC4DF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2F6451" w:rsidRPr="00466CFB" w:rsidRDefault="00BC4DF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2F6451" w:rsidRPr="00466CFB" w:rsidRDefault="00BC4DF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466CFB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466CFB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466CFB">
        <w:rPr>
          <w:rFonts w:ascii="Times New Roman" w:hAnsi="Times New Roman"/>
          <w:i/>
          <w:color w:val="000000"/>
          <w:sz w:val="28"/>
          <w:lang w:val="ru-RU"/>
        </w:rPr>
        <w:t xml:space="preserve">действия, обеспечивают </w:t>
      </w:r>
      <w:proofErr w:type="spellStart"/>
      <w:r w:rsidRPr="00466CFB">
        <w:rPr>
          <w:rFonts w:ascii="Times New Roman" w:hAnsi="Times New Roman"/>
          <w:i/>
          <w:color w:val="000000"/>
          <w:sz w:val="28"/>
          <w:lang w:val="ru-RU"/>
        </w:rPr>
        <w:t>сформированность</w:t>
      </w:r>
      <w:proofErr w:type="spellEnd"/>
      <w:r w:rsidRPr="00466CFB">
        <w:rPr>
          <w:rFonts w:ascii="Times New Roman" w:hAnsi="Times New Roman"/>
          <w:i/>
          <w:color w:val="000000"/>
          <w:sz w:val="28"/>
          <w:lang w:val="ru-RU"/>
        </w:rPr>
        <w:t xml:space="preserve"> социальных навыков обучающихся.</w:t>
      </w:r>
    </w:p>
    <w:p w:rsidR="002F6451" w:rsidRDefault="00BC4DF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F6451" w:rsidRPr="00466CFB" w:rsidRDefault="00BC4DF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2F6451" w:rsidRPr="00466CFB" w:rsidRDefault="00BC4DF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2F6451" w:rsidRPr="00466CFB" w:rsidRDefault="00BC4DF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2F6451" w:rsidRDefault="00FF6EB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spellStart"/>
      <w:r w:rsidR="00BC4DF3"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 w:rsidR="00BC4DF3">
        <w:rPr>
          <w:rFonts w:ascii="Times New Roman" w:hAnsi="Times New Roman"/>
          <w:b/>
          <w:color w:val="000000"/>
          <w:sz w:val="28"/>
        </w:rPr>
        <w:t>:</w:t>
      </w:r>
    </w:p>
    <w:p w:rsidR="002F6451" w:rsidRPr="00466CFB" w:rsidRDefault="00BC4DF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2F6451" w:rsidRPr="00466CFB" w:rsidRDefault="00BC4DF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2F6451" w:rsidRPr="00466CFB" w:rsidRDefault="00BC4DF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466CFB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466CFB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2F6451" w:rsidRPr="00466CFB" w:rsidRDefault="00BC4DF3">
      <w:pPr>
        <w:spacing w:after="0" w:line="264" w:lineRule="auto"/>
        <w:ind w:left="120"/>
        <w:jc w:val="both"/>
        <w:rPr>
          <w:lang w:val="ru-RU"/>
        </w:rPr>
      </w:pPr>
      <w:bookmarkStart w:id="13" w:name="_Toc118726608"/>
      <w:bookmarkEnd w:id="13"/>
      <w:r w:rsidRPr="00466CFB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2F6451" w:rsidRPr="00466CFB" w:rsidRDefault="002F6451">
      <w:pPr>
        <w:spacing w:after="0" w:line="264" w:lineRule="auto"/>
        <w:ind w:left="120"/>
        <w:jc w:val="both"/>
        <w:rPr>
          <w:lang w:val="ru-RU"/>
        </w:rPr>
      </w:pPr>
      <w:bookmarkStart w:id="14" w:name="_Toc118726609"/>
      <w:bookmarkEnd w:id="14"/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lastRenderedPageBreak/>
        <w:t>Читать и строить таблицы и диаграммы.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Применять комбинаторное правило умножения при решении задач. 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:rsidR="002F6451" w:rsidRPr="00466CFB" w:rsidRDefault="00BC4DF3">
      <w:pPr>
        <w:spacing w:after="0" w:line="264" w:lineRule="auto"/>
        <w:ind w:firstLine="600"/>
        <w:jc w:val="both"/>
        <w:rPr>
          <w:lang w:val="ru-RU"/>
        </w:rPr>
      </w:pPr>
      <w:r w:rsidRPr="00466CFB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2F6451" w:rsidRPr="00466CFB" w:rsidRDefault="002F6451">
      <w:pPr>
        <w:spacing w:after="0" w:line="264" w:lineRule="auto"/>
        <w:ind w:left="120"/>
        <w:jc w:val="both"/>
        <w:rPr>
          <w:lang w:val="ru-RU"/>
        </w:rPr>
      </w:pPr>
    </w:p>
    <w:p w:rsidR="002F6451" w:rsidRPr="00466CFB" w:rsidRDefault="00FF6EB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2F6451" w:rsidRPr="00466CFB" w:rsidRDefault="002F6451">
      <w:pPr>
        <w:rPr>
          <w:lang w:val="ru-RU"/>
        </w:rPr>
        <w:sectPr w:rsidR="002F6451" w:rsidRPr="00466CFB">
          <w:pgSz w:w="11906" w:h="16383"/>
          <w:pgMar w:top="1134" w:right="850" w:bottom="1134" w:left="1701" w:header="720" w:footer="720" w:gutter="0"/>
          <w:cols w:space="720"/>
        </w:sectPr>
      </w:pPr>
    </w:p>
    <w:p w:rsidR="002F6451" w:rsidRDefault="00BC4DF3" w:rsidP="00FF6EBA">
      <w:pPr>
        <w:spacing w:after="0"/>
        <w:ind w:left="120"/>
        <w:jc w:val="center"/>
      </w:pPr>
      <w:bookmarkStart w:id="15" w:name="block-24201063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2F6451" w:rsidRDefault="00BC4D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7256"/>
        <w:gridCol w:w="2268"/>
        <w:gridCol w:w="2126"/>
      </w:tblGrid>
      <w:tr w:rsidR="00FF6EBA" w:rsidTr="00FF6EBA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6EBA" w:rsidRDefault="00FF6EBA">
            <w:pPr>
              <w:spacing w:after="0"/>
              <w:ind w:left="135"/>
            </w:pPr>
          </w:p>
        </w:tc>
        <w:tc>
          <w:tcPr>
            <w:tcW w:w="7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F6EBA" w:rsidRDefault="00FF6EBA">
            <w:pPr>
              <w:spacing w:after="0"/>
              <w:ind w:left="135"/>
            </w:pPr>
          </w:p>
        </w:tc>
        <w:tc>
          <w:tcPr>
            <w:tcW w:w="4394" w:type="dxa"/>
            <w:gridSpan w:val="2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FF6EBA" w:rsidTr="00FF6E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6EBA" w:rsidRDefault="00FF6EBA"/>
        </w:tc>
        <w:tc>
          <w:tcPr>
            <w:tcW w:w="72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6EBA" w:rsidRDefault="00FF6EBA"/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F6EBA" w:rsidRDefault="00FF6EBA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F6EBA" w:rsidRDefault="00FF6EBA">
            <w:pPr>
              <w:spacing w:after="0"/>
              <w:ind w:left="135"/>
            </w:pPr>
          </w:p>
        </w:tc>
      </w:tr>
      <w:tr w:rsidR="00FF6EBA" w:rsidTr="00FF6EB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256" w:type="dxa"/>
            <w:tcMar>
              <w:top w:w="50" w:type="dxa"/>
              <w:left w:w="100" w:type="dxa"/>
            </w:tcMar>
            <w:vAlign w:val="center"/>
          </w:tcPr>
          <w:p w:rsidR="00FF6EBA" w:rsidRPr="00466CFB" w:rsidRDefault="00FF6EBA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и описательная статистика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  <w:jc w:val="center"/>
            </w:pPr>
          </w:p>
        </w:tc>
      </w:tr>
      <w:tr w:rsidR="00FF6EBA" w:rsidTr="00FF6EB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256" w:type="dxa"/>
            <w:tcMar>
              <w:top w:w="50" w:type="dxa"/>
              <w:left w:w="100" w:type="dxa"/>
            </w:tcMar>
            <w:vAlign w:val="center"/>
          </w:tcPr>
          <w:p w:rsidR="00FF6EBA" w:rsidRPr="00466CFB" w:rsidRDefault="00FF6EBA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  <w:jc w:val="center"/>
            </w:pPr>
          </w:p>
        </w:tc>
      </w:tr>
      <w:tr w:rsidR="00FF6EBA" w:rsidTr="00FF6EB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256" w:type="dxa"/>
            <w:tcMar>
              <w:top w:w="50" w:type="dxa"/>
              <w:left w:w="100" w:type="dxa"/>
            </w:tcMar>
            <w:vAlign w:val="center"/>
          </w:tcPr>
          <w:p w:rsidR="00FF6EBA" w:rsidRPr="00466CFB" w:rsidRDefault="00FF6EBA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событиями, сложение вероятностей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  <w:jc w:val="center"/>
            </w:pPr>
          </w:p>
        </w:tc>
      </w:tr>
      <w:tr w:rsidR="00FF6EBA" w:rsidTr="00FF6EB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256" w:type="dxa"/>
            <w:tcMar>
              <w:top w:w="50" w:type="dxa"/>
              <w:left w:w="100" w:type="dxa"/>
            </w:tcMar>
            <w:vAlign w:val="center"/>
          </w:tcPr>
          <w:p w:rsidR="00FF6EBA" w:rsidRPr="00466CFB" w:rsidRDefault="00FF6EBA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  <w:jc w:val="center"/>
            </w:pPr>
          </w:p>
        </w:tc>
      </w:tr>
      <w:tr w:rsidR="00FF6EBA" w:rsidTr="00FF6EB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25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  <w:jc w:val="center"/>
            </w:pPr>
          </w:p>
        </w:tc>
      </w:tr>
      <w:tr w:rsidR="00FF6EBA" w:rsidTr="00FF6EB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25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  <w:jc w:val="center"/>
            </w:pPr>
          </w:p>
        </w:tc>
      </w:tr>
      <w:tr w:rsidR="00FF6EBA" w:rsidTr="00FF6EB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25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  <w:jc w:val="center"/>
            </w:pPr>
          </w:p>
        </w:tc>
      </w:tr>
      <w:tr w:rsidR="00FF6EBA" w:rsidTr="00FF6EB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25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FF6EBA" w:rsidTr="00FF6EBA">
        <w:trPr>
          <w:trHeight w:val="144"/>
          <w:tblCellSpacing w:w="20" w:type="nil"/>
        </w:trPr>
        <w:tc>
          <w:tcPr>
            <w:tcW w:w="8322" w:type="dxa"/>
            <w:gridSpan w:val="2"/>
            <w:tcMar>
              <w:top w:w="50" w:type="dxa"/>
              <w:left w:w="100" w:type="dxa"/>
            </w:tcMar>
            <w:vAlign w:val="center"/>
          </w:tcPr>
          <w:p w:rsidR="00FF6EBA" w:rsidRPr="00466CFB" w:rsidRDefault="00FF6EBA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FF6EBA" w:rsidRDefault="00FF6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</w:tbl>
    <w:p w:rsidR="002F6451" w:rsidRDefault="002F6451">
      <w:pPr>
        <w:sectPr w:rsidR="002F64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6451" w:rsidRDefault="00BC4DF3" w:rsidP="001A77D3">
      <w:pPr>
        <w:spacing w:after="0"/>
        <w:ind w:left="120"/>
        <w:jc w:val="center"/>
      </w:pPr>
      <w:bookmarkStart w:id="16" w:name="block-24201064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2F6451" w:rsidRDefault="00BC4D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2F6451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F6451" w:rsidRDefault="002F6451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6451" w:rsidRDefault="002F645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6451" w:rsidRDefault="002F64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6451" w:rsidRDefault="002F6451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6451" w:rsidRDefault="002F64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6451" w:rsidRDefault="002F6451"/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Практическая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Формула полной вероятности. Независимые события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Перестановки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факториал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 Паскаля. Формула бинома Ньютона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>
            <w:pPr>
              <w:spacing w:after="0"/>
              <w:ind w:left="135"/>
            </w:pPr>
          </w:p>
        </w:tc>
      </w:tr>
      <w:tr w:rsidR="002F64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6451" w:rsidRPr="00466CFB" w:rsidRDefault="00BC4DF3">
            <w:pPr>
              <w:spacing w:after="0"/>
              <w:ind w:left="135"/>
              <w:rPr>
                <w:lang w:val="ru-RU"/>
              </w:rPr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F6451" w:rsidRDefault="00BC4DF3">
            <w:pPr>
              <w:spacing w:after="0"/>
              <w:ind w:left="135"/>
              <w:jc w:val="center"/>
            </w:pPr>
            <w:r w:rsidRPr="00466C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F6451" w:rsidRDefault="002F6451"/>
        </w:tc>
      </w:tr>
    </w:tbl>
    <w:p w:rsidR="002F6451" w:rsidRDefault="002F6451">
      <w:pPr>
        <w:sectPr w:rsidR="002F6451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6"/>
    <w:p w:rsidR="008321FE" w:rsidRDefault="008321FE" w:rsidP="008321FE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8321FE">
        <w:rPr>
          <w:lang w:val="ru-RU"/>
        </w:rPr>
        <w:t>УЧЕБНО-МЕТОДИЧЕСКОЕ ОБЕСПЕЧЕНИЕ ОБРАЗОВАТЕЛЬНОГО ПРОЦЕССА ОБЯЗАТЕЛЬНЫЕ УЧЕБНЫЕ МАТЕРИАЛЫ ДЛЯ УЧЕНИКА</w:t>
      </w:r>
    </w:p>
    <w:p w:rsidR="008321FE" w:rsidRDefault="008321FE" w:rsidP="008321FE">
      <w:pPr>
        <w:spacing w:after="0" w:line="480" w:lineRule="auto"/>
        <w:ind w:left="120"/>
        <w:rPr>
          <w:lang w:val="ru-RU"/>
        </w:rPr>
      </w:pPr>
      <w:r w:rsidRPr="008321FE">
        <w:rPr>
          <w:lang w:val="ru-RU"/>
        </w:rPr>
        <w:t xml:space="preserve"> Ш.А. Алимов, Ю.М. Колягин, М.В. Ткачева, Н.В. Федорова, М.И. </w:t>
      </w:r>
      <w:proofErr w:type="spellStart"/>
      <w:r w:rsidRPr="008321FE">
        <w:rPr>
          <w:lang w:val="ru-RU"/>
        </w:rPr>
        <w:t>Шабунин</w:t>
      </w:r>
      <w:proofErr w:type="spellEnd"/>
      <w:r w:rsidRPr="008321FE">
        <w:rPr>
          <w:lang w:val="ru-RU"/>
        </w:rPr>
        <w:t xml:space="preserve">. Алгебра и начала математического анализа (базовый и углубленный уровень). 10-11 классы. Учебник. Москва. «Просвещение» (Главы 11-13); М.И. </w:t>
      </w:r>
      <w:proofErr w:type="spellStart"/>
      <w:r w:rsidRPr="008321FE">
        <w:rPr>
          <w:lang w:val="ru-RU"/>
        </w:rPr>
        <w:t>Шабунин</w:t>
      </w:r>
      <w:proofErr w:type="spellEnd"/>
      <w:r w:rsidRPr="008321FE">
        <w:rPr>
          <w:lang w:val="ru-RU"/>
        </w:rPr>
        <w:t xml:space="preserve">, М.В. Ткачева, Н.Е. Федорова. Алгебра и начала математического анализа. Дидактические материалы к учебнику Ш.А. Алимова и др. 11 класс. Москва. «Просвещение». И.Р. Высоцкий, И.В. Ященко/Под редакцией И.В. Ященко. Математика. Вероятность и статистика. Базовый уровень. 7-9 классы. Учебник (в двух частях). Москва. «Просвещение». </w:t>
      </w:r>
    </w:p>
    <w:p w:rsidR="008321FE" w:rsidRDefault="008321FE" w:rsidP="008321FE">
      <w:pPr>
        <w:spacing w:after="0" w:line="480" w:lineRule="auto"/>
        <w:ind w:left="120"/>
        <w:rPr>
          <w:lang w:val="ru-RU"/>
        </w:rPr>
      </w:pPr>
      <w:r w:rsidRPr="008321FE">
        <w:rPr>
          <w:lang w:val="ru-RU"/>
        </w:rPr>
        <w:t>МЕТОДИЧЕСКИЕ МАТЕРИАЛЫ ДЛЯ УЧИТЕЛЯ</w:t>
      </w:r>
    </w:p>
    <w:p w:rsidR="008321FE" w:rsidRDefault="008321FE" w:rsidP="008321FE">
      <w:pPr>
        <w:spacing w:after="0" w:line="480" w:lineRule="auto"/>
        <w:ind w:left="120"/>
        <w:rPr>
          <w:lang w:val="ru-RU"/>
        </w:rPr>
      </w:pPr>
      <w:r w:rsidRPr="008321FE">
        <w:rPr>
          <w:lang w:val="ru-RU"/>
        </w:rPr>
        <w:t xml:space="preserve"> Математика. Вероятность и статистика. 7-9 классы. Базовый уровень. Методическое пособие к предметной линии учебников по вероятности и статистике И.Р. Высоцкого, И.Я. Ященко под редакцией И.Я. Ященко. </w:t>
      </w:r>
    </w:p>
    <w:p w:rsidR="00BC4DF3" w:rsidRPr="004A539F" w:rsidRDefault="008321FE" w:rsidP="008321FE">
      <w:pPr>
        <w:spacing w:after="0" w:line="480" w:lineRule="auto"/>
        <w:ind w:left="120"/>
        <w:rPr>
          <w:lang w:val="ru-RU"/>
        </w:rPr>
      </w:pPr>
      <w:r w:rsidRPr="008321FE">
        <w:rPr>
          <w:lang w:val="ru-RU"/>
        </w:rPr>
        <w:t xml:space="preserve">ЦИФРОВЫЕ ОБРАЗОВАТЕЛЬНЫЕ РЕСУРСЫ И РЕСУРСЫ СЕТИ ИНТЕРНЕТ Библиотека ЦОК </w:t>
      </w:r>
      <w:r>
        <w:t>https</w:t>
      </w:r>
      <w:r w:rsidRPr="008321FE">
        <w:rPr>
          <w:lang w:val="ru-RU"/>
        </w:rPr>
        <w:t>://</w:t>
      </w:r>
      <w:r>
        <w:t>m</w:t>
      </w:r>
      <w:r w:rsidRPr="008321FE">
        <w:rPr>
          <w:lang w:val="ru-RU"/>
        </w:rPr>
        <w:t>.</w:t>
      </w:r>
      <w:proofErr w:type="spellStart"/>
      <w:r>
        <w:t>edsoo</w:t>
      </w:r>
      <w:proofErr w:type="spellEnd"/>
      <w:r w:rsidRPr="008321FE">
        <w:rPr>
          <w:lang w:val="ru-RU"/>
        </w:rPr>
        <w:t>.</w:t>
      </w:r>
      <w:proofErr w:type="spellStart"/>
      <w:r>
        <w:t>ru</w:t>
      </w:r>
      <w:proofErr w:type="spellEnd"/>
      <w:r w:rsidRPr="008321FE">
        <w:rPr>
          <w:lang w:val="ru-RU"/>
        </w:rPr>
        <w:t>/7</w:t>
      </w:r>
      <w:r>
        <w:t>f</w:t>
      </w:r>
      <w:r w:rsidRPr="008321FE">
        <w:rPr>
          <w:lang w:val="ru-RU"/>
        </w:rPr>
        <w:t>415</w:t>
      </w:r>
      <w:proofErr w:type="spellStart"/>
      <w:r>
        <w:t>fdc</w:t>
      </w:r>
      <w:proofErr w:type="spellEnd"/>
      <w:r w:rsidRPr="008321FE">
        <w:rPr>
          <w:lang w:val="ru-RU"/>
        </w:rPr>
        <w:t xml:space="preserve">, </w:t>
      </w:r>
      <w:r>
        <w:t>https</w:t>
      </w:r>
      <w:r w:rsidRPr="008321FE">
        <w:rPr>
          <w:lang w:val="ru-RU"/>
        </w:rPr>
        <w:t>://</w:t>
      </w:r>
      <w:r>
        <w:t>m</w:t>
      </w:r>
      <w:r w:rsidRPr="008321FE">
        <w:rPr>
          <w:lang w:val="ru-RU"/>
        </w:rPr>
        <w:t>.</w:t>
      </w:r>
      <w:proofErr w:type="spellStart"/>
      <w:r>
        <w:t>edsoo</w:t>
      </w:r>
      <w:proofErr w:type="spellEnd"/>
      <w:r w:rsidRPr="008321FE">
        <w:rPr>
          <w:lang w:val="ru-RU"/>
        </w:rPr>
        <w:t>.</w:t>
      </w:r>
      <w:proofErr w:type="spellStart"/>
      <w:r>
        <w:t>ru</w:t>
      </w:r>
      <w:proofErr w:type="spellEnd"/>
      <w:r w:rsidRPr="008321FE">
        <w:rPr>
          <w:lang w:val="ru-RU"/>
        </w:rPr>
        <w:t>/7</w:t>
      </w:r>
      <w:r>
        <w:t>f</w:t>
      </w:r>
      <w:r w:rsidRPr="008321FE">
        <w:rPr>
          <w:lang w:val="ru-RU"/>
        </w:rPr>
        <w:t>417</w:t>
      </w:r>
      <w:r>
        <w:t>fb</w:t>
      </w:r>
      <w:r w:rsidRPr="008321FE">
        <w:rPr>
          <w:lang w:val="ru-RU"/>
        </w:rPr>
        <w:t xml:space="preserve">2 </w:t>
      </w:r>
      <w:r>
        <w:t>https</w:t>
      </w:r>
      <w:r w:rsidRPr="008321FE">
        <w:rPr>
          <w:lang w:val="ru-RU"/>
        </w:rPr>
        <w:t>://</w:t>
      </w:r>
      <w:r>
        <w:t>m</w:t>
      </w:r>
      <w:r w:rsidRPr="008321FE">
        <w:rPr>
          <w:lang w:val="ru-RU"/>
        </w:rPr>
        <w:t>.</w:t>
      </w:r>
      <w:proofErr w:type="spellStart"/>
      <w:r>
        <w:t>edsoo</w:t>
      </w:r>
      <w:proofErr w:type="spellEnd"/>
      <w:r w:rsidRPr="008321FE">
        <w:rPr>
          <w:lang w:val="ru-RU"/>
        </w:rPr>
        <w:t>.</w:t>
      </w:r>
      <w:proofErr w:type="spellStart"/>
      <w:r>
        <w:t>ru</w:t>
      </w:r>
      <w:proofErr w:type="spellEnd"/>
      <w:r w:rsidRPr="008321FE">
        <w:rPr>
          <w:lang w:val="ru-RU"/>
        </w:rPr>
        <w:t>/7</w:t>
      </w:r>
      <w:r>
        <w:t>f</w:t>
      </w:r>
      <w:r w:rsidRPr="008321FE">
        <w:rPr>
          <w:lang w:val="ru-RU"/>
        </w:rPr>
        <w:t>41</w:t>
      </w:r>
      <w:r>
        <w:t>a</w:t>
      </w:r>
      <w:r w:rsidRPr="008321FE">
        <w:rPr>
          <w:lang w:val="ru-RU"/>
        </w:rPr>
        <w:t>302 Математика. Вероятность и статистика. 7-9 классы. Базовый уровень. Электронная форма</w:t>
      </w:r>
    </w:p>
    <w:sectPr w:rsidR="00BC4DF3" w:rsidRPr="004A539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F15B6"/>
    <w:multiLevelType w:val="multilevel"/>
    <w:tmpl w:val="127EC7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27E014E"/>
    <w:multiLevelType w:val="multilevel"/>
    <w:tmpl w:val="770205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0387542"/>
    <w:multiLevelType w:val="multilevel"/>
    <w:tmpl w:val="7CAC50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94D5F98"/>
    <w:multiLevelType w:val="multilevel"/>
    <w:tmpl w:val="20D88A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0CE7C9C"/>
    <w:multiLevelType w:val="multilevel"/>
    <w:tmpl w:val="A46084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F9458B4"/>
    <w:multiLevelType w:val="multilevel"/>
    <w:tmpl w:val="53E017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F6451"/>
    <w:rsid w:val="000C5B81"/>
    <w:rsid w:val="001A77D3"/>
    <w:rsid w:val="002F6451"/>
    <w:rsid w:val="00326C76"/>
    <w:rsid w:val="00466CFB"/>
    <w:rsid w:val="004A539F"/>
    <w:rsid w:val="008321FE"/>
    <w:rsid w:val="00A336D2"/>
    <w:rsid w:val="00BC3133"/>
    <w:rsid w:val="00BC4DF3"/>
    <w:rsid w:val="00DD3099"/>
    <w:rsid w:val="00FF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A15C2F-7276-4A87-9E17-777FB31FF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2353</Words>
  <Characters>13417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9</cp:revision>
  <dcterms:created xsi:type="dcterms:W3CDTF">2023-09-20T15:24:00Z</dcterms:created>
  <dcterms:modified xsi:type="dcterms:W3CDTF">2023-09-27T11:49:00Z</dcterms:modified>
</cp:coreProperties>
</file>