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5AC" w:rsidRDefault="006A7A38" w:rsidP="00B375AC">
      <w:pPr>
        <w:spacing w:after="0" w:line="240" w:lineRule="auto"/>
        <w:ind w:left="-1134" w:right="-1134"/>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bookmarkStart w:id="0" w:name="_GoBack"/>
      <w:r w:rsidR="00B375AC" w:rsidRPr="00B375AC">
        <w:rPr>
          <w:rFonts w:ascii="Times New Roman" w:eastAsia="Times New Roman" w:hAnsi="Times New Roman" w:cs="Times New Roman"/>
          <w:b/>
          <w:bCs/>
          <w:noProof/>
          <w:sz w:val="24"/>
          <w:szCs w:val="24"/>
          <w:lang w:eastAsia="ru-RU"/>
        </w:rPr>
        <w:drawing>
          <wp:inline distT="0" distB="0" distL="0" distR="0">
            <wp:extent cx="10571480" cy="6562725"/>
            <wp:effectExtent l="0" t="0" r="1270" b="9525"/>
            <wp:docPr id="1" name="Рисунок 1" descr="C:\Users\User\Downloads\11 вне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1 внеур.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577430" cy="6566419"/>
                    </a:xfrm>
                    <a:prstGeom prst="rect">
                      <a:avLst/>
                    </a:prstGeom>
                    <a:noFill/>
                    <a:ln>
                      <a:noFill/>
                    </a:ln>
                  </pic:spPr>
                </pic:pic>
              </a:graphicData>
            </a:graphic>
          </wp:inline>
        </w:drawing>
      </w:r>
      <w:bookmarkEnd w:id="0"/>
      <w:r>
        <w:rPr>
          <w:rFonts w:ascii="Times New Roman" w:eastAsia="Times New Roman" w:hAnsi="Times New Roman" w:cs="Times New Roman"/>
          <w:b/>
          <w:bCs/>
          <w:sz w:val="24"/>
          <w:szCs w:val="24"/>
          <w:lang w:eastAsia="ru-RU"/>
        </w:rPr>
        <w:t xml:space="preserve">                                    </w:t>
      </w:r>
    </w:p>
    <w:p w:rsidR="00B375AC" w:rsidRDefault="00B375AC" w:rsidP="00B375AC">
      <w:pPr>
        <w:spacing w:after="0" w:line="240" w:lineRule="auto"/>
        <w:ind w:left="-1134" w:right="-1134"/>
        <w:rPr>
          <w:rFonts w:ascii="Times New Roman" w:eastAsia="Times New Roman" w:hAnsi="Times New Roman" w:cs="Times New Roman"/>
          <w:b/>
          <w:bCs/>
          <w:sz w:val="24"/>
          <w:szCs w:val="24"/>
          <w:lang w:eastAsia="ru-RU"/>
        </w:rPr>
      </w:pPr>
    </w:p>
    <w:p w:rsidR="006A7A38" w:rsidRPr="009D0A9E" w:rsidRDefault="006A7A38" w:rsidP="00B375AC">
      <w:pPr>
        <w:spacing w:after="0" w:line="240" w:lineRule="auto"/>
        <w:ind w:left="-1134" w:right="-1134"/>
        <w:jc w:val="center"/>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sz w:val="24"/>
          <w:szCs w:val="24"/>
          <w:lang w:eastAsia="ru-RU"/>
        </w:rPr>
        <w:t>Му</w:t>
      </w:r>
      <w:r w:rsidRPr="009D0A9E">
        <w:rPr>
          <w:rFonts w:ascii="Times New Roman" w:eastAsia="Times New Roman" w:hAnsi="Times New Roman" w:cs="Times New Roman"/>
          <w:color w:val="000000"/>
          <w:sz w:val="24"/>
          <w:szCs w:val="20"/>
          <w:lang w:eastAsia="ru-RU"/>
        </w:rPr>
        <w:t>ниципальное бюджетное общеобразовательное учреждение средняя общеобразовательная школа</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села Сосновка Тандинского кожууна Республики Тыва</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(МБОУ СОШ с.Сосновка)</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4534"/>
        <w:gridCol w:w="4392"/>
      </w:tblGrid>
      <w:tr w:rsidR="006A7A38" w:rsidRPr="009D0A9E" w:rsidTr="007C72E6">
        <w:trPr>
          <w:trHeight w:val="1487"/>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Рассмотрено на заседании ШМО:</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Руководитель ШМО</w:t>
            </w:r>
          </w:p>
          <w:p w:rsidR="006A7A38" w:rsidRPr="009D0A9E" w:rsidRDefault="006A7A38" w:rsidP="006A7A38">
            <w:pPr>
              <w:spacing w:after="0" w:line="240" w:lineRule="auto"/>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_____________/Будаакай Н.Д.</w:t>
            </w:r>
            <w:r w:rsidRPr="009D0A9E">
              <w:rPr>
                <w:rFonts w:ascii="Times New Roman" w:eastAsia="Times New Roman" w:hAnsi="Times New Roman" w:cs="Times New Roman"/>
                <w:color w:val="000000"/>
                <w:sz w:val="24"/>
                <w:szCs w:val="20"/>
                <w:lang w:eastAsia="ru-RU"/>
              </w:rPr>
              <w:t>/</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от _________ 2023</w:t>
            </w:r>
            <w:r w:rsidRPr="009D0A9E">
              <w:rPr>
                <w:rFonts w:ascii="Times New Roman" w:eastAsia="Times New Roman" w:hAnsi="Times New Roman" w:cs="Times New Roman"/>
                <w:color w:val="000000"/>
                <w:sz w:val="24"/>
                <w:szCs w:val="20"/>
                <w:lang w:eastAsia="ru-RU"/>
              </w:rPr>
              <w:t>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Согласовано</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Зам.дир.по УВР:</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____________/Салчак С.М./</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от ____________2023</w:t>
            </w:r>
            <w:r w:rsidRPr="009D0A9E">
              <w:rPr>
                <w:rFonts w:ascii="Times New Roman" w:eastAsia="Times New Roman" w:hAnsi="Times New Roman" w:cs="Times New Roman"/>
                <w:color w:val="000000"/>
                <w:sz w:val="24"/>
                <w:szCs w:val="20"/>
                <w:lang w:eastAsia="ru-RU"/>
              </w:rPr>
              <w:t>г</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«Утверждаю»</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Директор школы</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______________/Оюн А.Ч./</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Приказ №___________</w:t>
            </w:r>
          </w:p>
          <w:p w:rsidR="006A7A38" w:rsidRPr="009D0A9E" w:rsidRDefault="006A7A38" w:rsidP="007C72E6">
            <w:pPr>
              <w:spacing w:after="0" w:line="240" w:lineRule="auto"/>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от ____________2023</w:t>
            </w:r>
            <w:r w:rsidRPr="009D0A9E">
              <w:rPr>
                <w:rFonts w:ascii="Times New Roman" w:eastAsia="Times New Roman" w:hAnsi="Times New Roman" w:cs="Times New Roman"/>
                <w:color w:val="000000"/>
                <w:sz w:val="24"/>
                <w:szCs w:val="20"/>
                <w:lang w:eastAsia="ru-RU"/>
              </w:rPr>
              <w:t>г</w:t>
            </w:r>
          </w:p>
        </w:tc>
      </w:tr>
    </w:tbl>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p>
    <w:p w:rsidR="006A7A38" w:rsidRPr="009D0A9E" w:rsidRDefault="006A7A38" w:rsidP="006A7A38">
      <w:pPr>
        <w:spacing w:after="0" w:line="240" w:lineRule="auto"/>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 xml:space="preserve">                                                                                                                                                                           </w:t>
      </w:r>
    </w:p>
    <w:p w:rsidR="006A7A38" w:rsidRPr="009D0A9E" w:rsidRDefault="006A7A38" w:rsidP="006A7A38">
      <w:pPr>
        <w:spacing w:after="0" w:line="240" w:lineRule="auto"/>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 xml:space="preserve">                             </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b/>
          <w:color w:val="000000"/>
          <w:sz w:val="24"/>
          <w:szCs w:val="20"/>
          <w:lang w:eastAsia="ru-RU"/>
        </w:rPr>
        <w:t>Рабочая программа</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по внеурочной деятельности «Подготовка к ЕГЭ»</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на 2023</w:t>
      </w:r>
      <w:r w:rsidRPr="009D0A9E">
        <w:rPr>
          <w:rFonts w:ascii="Times New Roman" w:eastAsia="Times New Roman" w:hAnsi="Times New Roman" w:cs="Times New Roman"/>
          <w:color w:val="000000"/>
          <w:sz w:val="24"/>
          <w:szCs w:val="20"/>
          <w:lang w:eastAsia="ru-RU"/>
        </w:rPr>
        <w:t>-202</w:t>
      </w:r>
      <w:r>
        <w:rPr>
          <w:rFonts w:ascii="Times New Roman" w:eastAsia="Times New Roman" w:hAnsi="Times New Roman" w:cs="Times New Roman"/>
          <w:color w:val="000000"/>
          <w:sz w:val="24"/>
          <w:szCs w:val="20"/>
          <w:lang w:eastAsia="ru-RU"/>
        </w:rPr>
        <w:t>4</w:t>
      </w:r>
      <w:r w:rsidRPr="009D0A9E">
        <w:rPr>
          <w:rFonts w:ascii="Times New Roman" w:eastAsia="Times New Roman" w:hAnsi="Times New Roman" w:cs="Times New Roman"/>
          <w:color w:val="000000"/>
          <w:sz w:val="24"/>
          <w:szCs w:val="20"/>
          <w:lang w:eastAsia="ru-RU"/>
        </w:rPr>
        <w:t xml:space="preserve"> учебный год</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11 класс</w:t>
      </w:r>
    </w:p>
    <w:p w:rsidR="006A7A38" w:rsidRPr="009D0A9E" w:rsidRDefault="006A7A38" w:rsidP="006A7A38">
      <w:pPr>
        <w:spacing w:after="0" w:line="240" w:lineRule="auto"/>
        <w:jc w:val="center"/>
        <w:rPr>
          <w:rFonts w:ascii="Times New Roman" w:eastAsia="Times New Roman" w:hAnsi="Times New Roman" w:cs="Times New Roman"/>
          <w:color w:val="000000"/>
          <w:sz w:val="24"/>
          <w:szCs w:val="20"/>
          <w:u w:val="single"/>
          <w:shd w:val="clear" w:color="auto" w:fill="92FF99"/>
          <w:lang w:eastAsia="ru-RU"/>
        </w:rPr>
      </w:pPr>
    </w:p>
    <w:p w:rsidR="006A7A38" w:rsidRPr="009D0A9E" w:rsidRDefault="006A7A38" w:rsidP="006A7A38">
      <w:pPr>
        <w:spacing w:after="0" w:line="240" w:lineRule="auto"/>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 xml:space="preserve">                                                                                                                                                  </w:t>
      </w:r>
    </w:p>
    <w:p w:rsidR="006A7A38" w:rsidRPr="009D0A9E" w:rsidRDefault="006A7A38" w:rsidP="006A7A38">
      <w:pPr>
        <w:spacing w:after="0" w:line="240" w:lineRule="auto"/>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color w:val="000000"/>
          <w:sz w:val="24"/>
          <w:szCs w:val="20"/>
          <w:lang w:eastAsia="ru-RU"/>
        </w:rPr>
        <w:t xml:space="preserve">                                                                                                                                                  </w:t>
      </w:r>
      <w:r w:rsidRPr="009D0A9E">
        <w:rPr>
          <w:rFonts w:ascii="Times New Roman" w:eastAsia="Times New Roman" w:hAnsi="Times New Roman" w:cs="Times New Roman"/>
          <w:b/>
          <w:color w:val="000000"/>
          <w:sz w:val="24"/>
          <w:szCs w:val="20"/>
          <w:lang w:eastAsia="ru-RU"/>
        </w:rPr>
        <w:t>Разработчик:</w:t>
      </w:r>
      <w:r w:rsidRPr="009D0A9E">
        <w:rPr>
          <w:rFonts w:ascii="Times New Roman" w:eastAsia="Times New Roman" w:hAnsi="Times New Roman" w:cs="Times New Roman"/>
          <w:color w:val="000000"/>
          <w:sz w:val="24"/>
          <w:szCs w:val="20"/>
          <w:lang w:eastAsia="ru-RU"/>
        </w:rPr>
        <w:t xml:space="preserve"> Ондар Елена Диин-ооловна</w:t>
      </w:r>
    </w:p>
    <w:p w:rsidR="006A7A38" w:rsidRPr="009D0A9E"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b/>
          <w:color w:val="000000"/>
          <w:sz w:val="24"/>
          <w:szCs w:val="20"/>
          <w:lang w:eastAsia="ru-RU"/>
        </w:rPr>
        <w:t>Всего на изучение:</w:t>
      </w:r>
      <w:r w:rsidRPr="009D0A9E">
        <w:rPr>
          <w:rFonts w:ascii="Times New Roman" w:eastAsia="Times New Roman" w:hAnsi="Times New Roman" w:cs="Times New Roman"/>
          <w:color w:val="000000"/>
          <w:sz w:val="24"/>
          <w:szCs w:val="20"/>
          <w:lang w:eastAsia="ru-RU"/>
        </w:rPr>
        <w:t xml:space="preserve"> 34 часа</w:t>
      </w:r>
    </w:p>
    <w:p w:rsidR="006A7A38" w:rsidRPr="009D0A9E"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b/>
          <w:color w:val="000000"/>
          <w:sz w:val="24"/>
          <w:szCs w:val="20"/>
          <w:lang w:eastAsia="ru-RU"/>
        </w:rPr>
        <w:t>Количество часов в неделю:</w:t>
      </w:r>
      <w:r w:rsidRPr="009D0A9E">
        <w:rPr>
          <w:rFonts w:ascii="Times New Roman" w:eastAsia="Times New Roman" w:hAnsi="Times New Roman" w:cs="Times New Roman"/>
          <w:color w:val="000000"/>
          <w:sz w:val="24"/>
          <w:szCs w:val="20"/>
          <w:lang w:eastAsia="ru-RU"/>
        </w:rPr>
        <w:t xml:space="preserve"> 1 час</w:t>
      </w:r>
    </w:p>
    <w:p w:rsidR="006A7A38" w:rsidRPr="009D0A9E"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r w:rsidRPr="009D0A9E">
        <w:rPr>
          <w:rFonts w:ascii="Times New Roman" w:eastAsia="Times New Roman" w:hAnsi="Times New Roman" w:cs="Times New Roman"/>
          <w:b/>
          <w:color w:val="000000"/>
          <w:sz w:val="24"/>
          <w:szCs w:val="20"/>
          <w:lang w:eastAsia="ru-RU"/>
        </w:rPr>
        <w:t>Категория:</w:t>
      </w:r>
      <w:r w:rsidRPr="009D0A9E">
        <w:rPr>
          <w:rFonts w:ascii="Times New Roman" w:eastAsia="Times New Roman" w:hAnsi="Times New Roman" w:cs="Times New Roman"/>
          <w:color w:val="000000"/>
          <w:sz w:val="24"/>
          <w:szCs w:val="20"/>
          <w:lang w:eastAsia="ru-RU"/>
        </w:rPr>
        <w:t xml:space="preserve"> ВКК</w:t>
      </w:r>
    </w:p>
    <w:p w:rsidR="006A7A38" w:rsidRPr="009D0A9E"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p>
    <w:p w:rsidR="006A7A38" w:rsidRPr="009D0A9E"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p>
    <w:p w:rsidR="006A7A38" w:rsidRPr="009D0A9E"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p>
    <w:p w:rsidR="006A7A38" w:rsidRDefault="006A7A38"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B375AC" w:rsidRPr="009D0A9E" w:rsidRDefault="00B375AC" w:rsidP="006A7A38">
      <w:pPr>
        <w:spacing w:after="0" w:line="240" w:lineRule="auto"/>
        <w:ind w:left="8789"/>
        <w:jc w:val="both"/>
        <w:rPr>
          <w:rFonts w:ascii="Times New Roman" w:eastAsia="Times New Roman" w:hAnsi="Times New Roman" w:cs="Times New Roman"/>
          <w:color w:val="000000"/>
          <w:sz w:val="24"/>
          <w:szCs w:val="20"/>
          <w:lang w:eastAsia="ru-RU"/>
        </w:rPr>
      </w:pPr>
    </w:p>
    <w:p w:rsidR="006A7A38" w:rsidRDefault="006A7A38" w:rsidP="006A7A38">
      <w:pPr>
        <w:spacing w:after="0" w:line="240" w:lineRule="auto"/>
        <w:jc w:val="center"/>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b/>
          <w:bCs/>
          <w:sz w:val="24"/>
          <w:szCs w:val="24"/>
          <w:lang w:eastAsia="ru-RU"/>
        </w:rPr>
        <w:t>Пояснительная записка</w:t>
      </w:r>
    </w:p>
    <w:p w:rsidR="006A7A38" w:rsidRPr="009D0A9E" w:rsidRDefault="006A7A38" w:rsidP="006A7A38">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sz w:val="24"/>
          <w:szCs w:val="24"/>
          <w:lang w:eastAsia="ru-RU"/>
        </w:rPr>
        <w:t xml:space="preserve">        Программа </w:t>
      </w:r>
      <w:r w:rsidRPr="009D0A9E">
        <w:rPr>
          <w:rFonts w:ascii="Times New Roman" w:eastAsia="Times New Roman" w:hAnsi="Times New Roman" w:cs="Times New Roman"/>
          <w:b/>
          <w:bCs/>
          <w:sz w:val="24"/>
          <w:szCs w:val="24"/>
          <w:lang w:eastAsia="ru-RU"/>
        </w:rPr>
        <w:t xml:space="preserve">«Подготовка к ЕГЭ по химии» </w:t>
      </w:r>
      <w:r w:rsidRPr="009D0A9E">
        <w:rPr>
          <w:rFonts w:ascii="Times New Roman" w:eastAsia="Times New Roman" w:hAnsi="Times New Roman" w:cs="Times New Roman"/>
          <w:sz w:val="24"/>
          <w:szCs w:val="24"/>
          <w:lang w:eastAsia="ru-RU"/>
        </w:rPr>
        <w:t xml:space="preserve">составлена в соответствии с законом РФ «Об образовании», разработана на основе федерального компонента государственного стандарта общего образования по химии, рабочей программы по химии за курс средней (полной) общей школы, на основе базисного уровня общеобразовательной подготовки к ЕГЭ по химии.  Она разработана для учащихся 11 классов и рассчитана на 34 часа </w:t>
      </w:r>
      <w:r w:rsidRPr="009D0A9E">
        <w:rPr>
          <w:rFonts w:ascii="Times New Roman" w:eastAsia="Times New Roman" w:hAnsi="Times New Roman" w:cs="Times New Roman"/>
          <w:color w:val="000000"/>
          <w:sz w:val="24"/>
          <w:szCs w:val="24"/>
          <w:shd w:val="clear" w:color="auto" w:fill="FFFFFF"/>
          <w:lang w:eastAsia="ru-RU"/>
        </w:rPr>
        <w:t>(1 часа в неделю)</w:t>
      </w:r>
      <w:r w:rsidRPr="009D0A9E">
        <w:rPr>
          <w:rFonts w:ascii="Times New Roman" w:eastAsia="Times New Roman" w:hAnsi="Times New Roman" w:cs="Times New Roman"/>
          <w:sz w:val="24"/>
          <w:szCs w:val="24"/>
          <w:lang w:eastAsia="ru-RU"/>
        </w:rPr>
        <w:t>.</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Рабочая программа отражает содержание основных учебных требований к результатам обучения, которые могут быть достигнуты, исходя из учебного времени, выделенного на его изучение в примерном тематическом плане.</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Рабочая программа служит для составления рабочего тематического плана по подготовке учащихся к ЕГЭ по химии.    </w:t>
      </w:r>
    </w:p>
    <w:p w:rsidR="006A7A38" w:rsidRPr="009D0A9E" w:rsidRDefault="006A7A38" w:rsidP="006A7A38">
      <w:pPr>
        <w:spacing w:after="0" w:line="240" w:lineRule="auto"/>
        <w:ind w:firstLine="720"/>
        <w:jc w:val="both"/>
        <w:rPr>
          <w:rFonts w:ascii="Times New Roman" w:eastAsia="Times New Roman" w:hAnsi="Times New Roman" w:cs="Times New Roman"/>
          <w:sz w:val="24"/>
          <w:szCs w:val="24"/>
          <w:lang w:eastAsia="ru-RU"/>
        </w:rPr>
      </w:pPr>
    </w:p>
    <w:p w:rsidR="006A7A38" w:rsidRPr="009D0A9E" w:rsidRDefault="006A7A38" w:rsidP="006A7A38">
      <w:pPr>
        <w:spacing w:after="0" w:line="240" w:lineRule="auto"/>
        <w:jc w:val="center"/>
        <w:rPr>
          <w:rFonts w:ascii="Times New Roman" w:eastAsia="Times New Roman" w:hAnsi="Times New Roman" w:cs="Times New Roman"/>
          <w:b/>
          <w:i/>
          <w:iCs/>
          <w:sz w:val="24"/>
          <w:szCs w:val="24"/>
          <w:lang w:eastAsia="ru-RU"/>
        </w:rPr>
      </w:pPr>
      <w:r w:rsidRPr="009D0A9E">
        <w:rPr>
          <w:rFonts w:ascii="Times New Roman" w:eastAsia="Times New Roman" w:hAnsi="Times New Roman" w:cs="Times New Roman"/>
          <w:b/>
          <w:i/>
          <w:iCs/>
          <w:sz w:val="24"/>
          <w:szCs w:val="24"/>
          <w:lang w:eastAsia="ru-RU"/>
        </w:rPr>
        <w:t>Цели и задачи курса:</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i/>
          <w:iCs/>
          <w:sz w:val="24"/>
          <w:szCs w:val="24"/>
          <w:lang w:eastAsia="ru-RU"/>
        </w:rPr>
        <w:t xml:space="preserve">- </w:t>
      </w:r>
      <w:r w:rsidRPr="009D0A9E">
        <w:rPr>
          <w:rFonts w:ascii="Times New Roman" w:eastAsia="Times New Roman" w:hAnsi="Times New Roman" w:cs="Times New Roman"/>
          <w:sz w:val="24"/>
          <w:szCs w:val="24"/>
          <w:lang w:eastAsia="ru-RU"/>
        </w:rPr>
        <w:t>изучение основных тематических разделов, необходимых для успешной сдачи Единого Государственного Экзамена по химии.</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-закрепление, систематизация и углубление знаний учащихся по неорганической и органической химии соответствующих требованиям единого государственного экзамена; </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освоение знаний о химической составляющей естественно-научной картины мира, важнейших химических понятиях, законах и теориях;</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овладение умениями применять полученные знания для объяснения разнообразных химических явлений и свойств веществ;</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6A7A38" w:rsidRDefault="006A7A38" w:rsidP="006A7A38">
      <w:pPr>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ознакомление учащихся с типовыми вариантами ЕГЭ по химии.</w:t>
      </w:r>
    </w:p>
    <w:p w:rsidR="005A4F1F" w:rsidRDefault="005A4F1F" w:rsidP="006A7A38">
      <w:pPr>
        <w:spacing w:after="0" w:line="240" w:lineRule="auto"/>
        <w:rPr>
          <w:rFonts w:ascii="Times New Roman" w:eastAsia="Times New Roman" w:hAnsi="Times New Roman" w:cs="Times New Roman"/>
          <w:sz w:val="24"/>
          <w:szCs w:val="24"/>
          <w:lang w:eastAsia="ru-RU"/>
        </w:rPr>
      </w:pPr>
    </w:p>
    <w:p w:rsidR="005A4F1F" w:rsidRPr="005A4F1F" w:rsidRDefault="005A4F1F" w:rsidP="005A4F1F">
      <w:pPr>
        <w:spacing w:after="0" w:line="240" w:lineRule="auto"/>
        <w:rPr>
          <w:rFonts w:ascii="Times New Roman" w:eastAsia="Times New Roman" w:hAnsi="Times New Roman" w:cs="Times New Roman"/>
          <w:b/>
          <w:bCs/>
          <w:sz w:val="24"/>
          <w:szCs w:val="24"/>
          <w:lang w:eastAsia="ru-RU"/>
        </w:rPr>
      </w:pPr>
      <w:r w:rsidRPr="005A4F1F">
        <w:rPr>
          <w:rFonts w:ascii="Times New Roman" w:eastAsia="Times New Roman" w:hAnsi="Times New Roman" w:cs="Times New Roman"/>
          <w:b/>
          <w:bCs/>
          <w:sz w:val="24"/>
          <w:szCs w:val="24"/>
          <w:lang w:eastAsia="ru-RU"/>
        </w:rPr>
        <w:t>ПЛАНИРУЕМЫЕ РЕЗУЛЬТАТЫ ОСВОЕНИЯ ПРОГРАММЫ ПО ХИМИИ НА УГЛУБЛЕННОМ УРОВНЕ СРЕДНЕГО ОБЩЕГО ОБРАЗОВАНИЯ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ЛИЧНОСТНЫЕ РЕЗУЛЬТАТЫ​</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Личностные результаты освоения предмета «Химия» отражают </w:t>
      </w:r>
      <w:r w:rsidRPr="005A4F1F">
        <w:rPr>
          <w:rFonts w:ascii="Times New Roman" w:eastAsia="Times New Roman" w:hAnsi="Times New Roman" w:cs="Times New Roman"/>
          <w:sz w:val="24"/>
          <w:szCs w:val="24"/>
          <w:lang w:eastAsia="ru-RU"/>
        </w:rPr>
        <w:lastRenderedPageBreak/>
        <w:t xml:space="preserve">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1) гражданского воспитания: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осознания обучающимися своих конституционных прав и обязанностей, уважения к закону и правопорядку;</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представления о социальных нормах и правилах межличностных отношений в коллективе;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способности понимать и принимать мотивы, намерения, логику и аргументы других при анализе различных видов учебной деятельности;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2) патриотического воспитания: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ценностного отношения к историческому и научному наследию отечественной химии;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3) духовно-нравственного воспитания: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нравственного сознания, этического поведения;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4) формирования культуры здоровья: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соблюдения правил безопасного обращения с веществами в быту, повседневной жизни, в трудовой деятельности;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осознания последствий и неприятия вредных привычек (употребления алкоголя, наркотиков, курения);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5) трудового воспитания: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установки на активное участие в решении практических задач социальной направленности (в рамках своего класса, школы);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интереса к практическому изучению профессий различного рода, в том числе на основе применения предметных знаний по химии;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уважения к труду, людям труда и результатам трудовой деятельности;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6) экологического воспитания: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экологически целесообразного отношения к природе как источнику существования жизни на Земле;</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lastRenderedPageBreak/>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осознания необходимости использования достижений химии для решения вопросов рационального природопользования;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7) ценности научного познания: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мировоззрения, соответствующего современному уровню развития науки и общественной практики;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способности самостоятельно использовать химические знания для решения проблем в реальных жизненных ситуациях;</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интереса к познанию, исследовательской деятельности;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интереса к особенностям труда в различных сферах профессиональной деятельности.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МЕТАПРЕДМЕТНЫЕ РЕЗУЛЬТАТЫ</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Метапредметные результаты освоения программы по химии на уровне среднего общего образования включают: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Метапредметные результаты отражают овладение универсальными учебными познавательными, коммуникативными и регулятивными действиями.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Познавательные универсальные учебные действия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1) базовые логические действия: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самостоятельно формулировать и актуализировать проблему, рассматривать её всесторонне;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выбирать основания и критерии для классификации веществ и химических реакций;</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устанавливать причинно-следственные связи между изучаемыми явлениями;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2) базовые исследовательские действия: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владеть основами методов научного познания веществ и химических реакций;</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3) работа с информацией:</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приобретать опыт использования информационно-коммуникативных технологий и различных поисковых систем;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(схемы, графики, диаграммы, таблицы, рисунки и другие);</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использовать знаково-символические средства наглядности.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Коммуникативные универсальные учебные действия: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lastRenderedPageBreak/>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Регулятивные универсальные учебные действия:</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осуществлять самоконтроль деятельности на основе самоанализа и самооценки.</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ПРЕДМЕТНЫЕ РЕЗУЛЬТАТЫ</w:t>
      </w:r>
    </w:p>
    <w:p w:rsidR="005A4F1F" w:rsidRPr="005A4F1F" w:rsidRDefault="005A4F1F" w:rsidP="005A4F1F">
      <w:pPr>
        <w:spacing w:after="0" w:line="240" w:lineRule="auto"/>
        <w:rPr>
          <w:rFonts w:ascii="Times New Roman" w:eastAsia="Times New Roman" w:hAnsi="Times New Roman" w:cs="Times New Roman"/>
          <w:sz w:val="24"/>
          <w:szCs w:val="24"/>
          <w:lang w:eastAsia="ru-RU"/>
        </w:rPr>
      </w:pPr>
      <w:r w:rsidRPr="005A4F1F">
        <w:rPr>
          <w:rFonts w:ascii="Times New Roman" w:eastAsia="Times New Roman" w:hAnsi="Times New Roman" w:cs="Times New Roman"/>
          <w:sz w:val="24"/>
          <w:szCs w:val="24"/>
          <w:lang w:eastAsia="ru-RU"/>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5A4F1F" w:rsidRPr="005A4F1F" w:rsidRDefault="005A4F1F" w:rsidP="006A7A38">
      <w:pPr>
        <w:spacing w:after="0" w:line="240" w:lineRule="auto"/>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jc w:val="center"/>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b/>
          <w:bCs/>
          <w:sz w:val="24"/>
          <w:szCs w:val="24"/>
          <w:lang w:eastAsia="ru-RU"/>
        </w:rPr>
        <w:t>Содержание курса.</w:t>
      </w:r>
    </w:p>
    <w:p w:rsidR="006A7A38" w:rsidRPr="009D0A9E" w:rsidRDefault="006A7A38" w:rsidP="006A7A38">
      <w:pPr>
        <w:spacing w:after="0" w:line="240" w:lineRule="auto"/>
        <w:jc w:val="center"/>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(34 часа, 1 час в неделю)</w:t>
      </w:r>
    </w:p>
    <w:p w:rsidR="006A7A38" w:rsidRPr="009D0A9E" w:rsidRDefault="006A7A38" w:rsidP="006A7A38">
      <w:pPr>
        <w:spacing w:after="0" w:line="240" w:lineRule="auto"/>
        <w:ind w:firstLine="720"/>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ind w:firstLine="720"/>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
          <w:bCs/>
          <w:sz w:val="24"/>
          <w:szCs w:val="24"/>
          <w:lang w:eastAsia="ru-RU"/>
        </w:rPr>
        <w:t xml:space="preserve"> Тема 1. </w:t>
      </w:r>
      <w:r w:rsidRPr="009D0A9E">
        <w:rPr>
          <w:rFonts w:ascii="Times New Roman" w:eastAsia="Times New Roman" w:hAnsi="Times New Roman" w:cs="Times New Roman"/>
          <w:b/>
          <w:bCs/>
          <w:i/>
          <w:sz w:val="24"/>
          <w:szCs w:val="24"/>
          <w:lang w:eastAsia="ru-RU"/>
        </w:rPr>
        <w:t>Введение. Теоретические основы химии .</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Строение электронных оболочек атомов элементов первых четырех периодов: </w:t>
      </w:r>
      <w:r w:rsidRPr="009D0A9E">
        <w:rPr>
          <w:rFonts w:ascii="Times New Roman" w:eastAsia="Times New Roman" w:hAnsi="Times New Roman" w:cs="Times New Roman"/>
          <w:i/>
          <w:iCs/>
          <w:sz w:val="24"/>
          <w:szCs w:val="24"/>
          <w:lang w:eastAsia="ru-RU"/>
        </w:rPr>
        <w:t>s</w:t>
      </w:r>
      <w:r w:rsidRPr="009D0A9E">
        <w:rPr>
          <w:rFonts w:ascii="Times New Roman" w:eastAsia="Times New Roman" w:hAnsi="Times New Roman" w:cs="Times New Roman"/>
          <w:sz w:val="24"/>
          <w:szCs w:val="24"/>
          <w:lang w:eastAsia="ru-RU"/>
        </w:rPr>
        <w:t xml:space="preserve">-, </w:t>
      </w:r>
      <w:r w:rsidRPr="009D0A9E">
        <w:rPr>
          <w:rFonts w:ascii="Times New Roman" w:eastAsia="Times New Roman" w:hAnsi="Times New Roman" w:cs="Times New Roman"/>
          <w:i/>
          <w:iCs/>
          <w:sz w:val="24"/>
          <w:szCs w:val="24"/>
          <w:lang w:eastAsia="ru-RU"/>
        </w:rPr>
        <w:t xml:space="preserve">p- </w:t>
      </w:r>
      <w:r w:rsidRPr="009D0A9E">
        <w:rPr>
          <w:rFonts w:ascii="Times New Roman" w:eastAsia="Times New Roman" w:hAnsi="Times New Roman" w:cs="Times New Roman"/>
          <w:sz w:val="24"/>
          <w:szCs w:val="24"/>
          <w:lang w:eastAsia="ru-RU"/>
        </w:rPr>
        <w:t xml:space="preserve">и </w:t>
      </w:r>
      <w:r w:rsidRPr="009D0A9E">
        <w:rPr>
          <w:rFonts w:ascii="Times New Roman" w:eastAsia="Times New Roman" w:hAnsi="Times New Roman" w:cs="Times New Roman"/>
          <w:i/>
          <w:iCs/>
          <w:sz w:val="24"/>
          <w:szCs w:val="24"/>
          <w:lang w:eastAsia="ru-RU"/>
        </w:rPr>
        <w:t>d</w:t>
      </w:r>
      <w:r w:rsidRPr="009D0A9E">
        <w:rPr>
          <w:rFonts w:ascii="Times New Roman" w:eastAsia="Times New Roman" w:hAnsi="Times New Roman" w:cs="Times New Roman"/>
          <w:sz w:val="24"/>
          <w:szCs w:val="24"/>
          <w:lang w:eastAsia="ru-RU"/>
        </w:rPr>
        <w:t xml:space="preserve">-элементы. Электронная конфигурация атома. Основное и возбужденное состояние атомов. </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Закономерности изменения свойств элементов и их соединений по периодам и группам.</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(меди, цинка, хрома, железа) по их положению в периодической системе химических элементов Д.И. Менделеева и особенностям строения их атомов.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Ковалентная химическая связь, ее разновидности и механизмы образования. Характеристики ковалентной связи (полярность и энергия связи). Ионная связь. Металлическая связь. Водородная связь.</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Электроотрицательность. Степень окисления и валентность химических элементов.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Вещества молекулярного и немолекулярного строения. Тип кристаллической решетки. Зависимость свойств веществ от их состава и строения.</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b/>
          <w:bCs/>
          <w:i/>
          <w:iCs/>
          <w:sz w:val="24"/>
          <w:szCs w:val="24"/>
          <w:lang w:eastAsia="ru-RU"/>
        </w:rPr>
        <w:t xml:space="preserve">       </w:t>
      </w:r>
      <w:r w:rsidRPr="009D0A9E">
        <w:rPr>
          <w:rFonts w:ascii="Times New Roman" w:eastAsia="Times New Roman" w:hAnsi="Times New Roman" w:cs="Times New Roman"/>
          <w:sz w:val="24"/>
          <w:szCs w:val="24"/>
          <w:lang w:eastAsia="ru-RU"/>
        </w:rPr>
        <w:t>Классификация химических реакций в неорганической и органической химии.</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lastRenderedPageBreak/>
        <w:t>Тепловой эффект химической реакции. Термохимические уравнения.</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Скорость реакции, ее зависимость от различных факторов. Обратимые и необратимые химические реакции. Химическое равновесие. Смещение химического равновесия под действием различных факторов. Электролитическая диссоциация электролитов в водных растворах. Сильные и слабые электролиты. Реакции ионного обмена. Гидролиз солей. Среда водных растворов: кислая, нейтральная, щелочная. Реакции окислительно-восстановительные. Коррозия металлов и способы защиты от нее. Электролиз расплавов и растворов (солей, щелочей, кислот).</w:t>
      </w:r>
    </w:p>
    <w:p w:rsidR="006A7A38" w:rsidRPr="009D0A9E" w:rsidRDefault="006A7A38" w:rsidP="006A7A38">
      <w:pPr>
        <w:spacing w:after="0" w:line="240" w:lineRule="auto"/>
        <w:ind w:firstLine="720"/>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ind w:firstLine="720"/>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
          <w:bCs/>
          <w:sz w:val="24"/>
          <w:szCs w:val="24"/>
          <w:lang w:eastAsia="ru-RU"/>
        </w:rPr>
        <w:t>Тема 2</w:t>
      </w:r>
      <w:r w:rsidRPr="009D0A9E">
        <w:rPr>
          <w:rFonts w:ascii="Times New Roman" w:eastAsia="Times New Roman" w:hAnsi="Times New Roman" w:cs="Times New Roman"/>
          <w:bCs/>
          <w:i/>
          <w:sz w:val="24"/>
          <w:szCs w:val="24"/>
          <w:lang w:eastAsia="ru-RU"/>
        </w:rPr>
        <w:t xml:space="preserve">. </w:t>
      </w:r>
      <w:r w:rsidRPr="009D0A9E">
        <w:rPr>
          <w:rFonts w:ascii="Times New Roman" w:eastAsia="Times New Roman" w:hAnsi="Times New Roman" w:cs="Times New Roman"/>
          <w:b/>
          <w:bCs/>
          <w:i/>
          <w:sz w:val="24"/>
          <w:szCs w:val="24"/>
          <w:lang w:eastAsia="ru-RU"/>
        </w:rPr>
        <w:t>Неорганическая химия.</w:t>
      </w:r>
      <w:r w:rsidRPr="009D0A9E">
        <w:rPr>
          <w:rFonts w:ascii="Times New Roman" w:eastAsia="Times New Roman" w:hAnsi="Times New Roman" w:cs="Times New Roman"/>
          <w:bCs/>
          <w:sz w:val="24"/>
          <w:szCs w:val="24"/>
          <w:lang w:eastAsia="ru-RU"/>
        </w:rPr>
        <w:t xml:space="preserve"> </w:t>
      </w:r>
    </w:p>
    <w:p w:rsidR="006A7A38" w:rsidRPr="009D0A9E" w:rsidRDefault="006A7A38" w:rsidP="006A7A38">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Классификация неорганических веществ. Номенклатура</w:t>
      </w: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неорганических веществ (тривиальная и</w:t>
      </w: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международная)</w:t>
      </w: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Характерные химические свойства простых веществ –</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металлов: щелочных, щелочноземельных, алюминия; переходных металлов (меди, цинка, хрома, железа).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простых веществ – неметаллов: водорода, галогенов, кислорода, серы, азота, фосфора, углерода, кремния.</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оксидов: оснóвных, амфотерных, кислотных.</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оснований и амфотерных гидроксидов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кислот. </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солей: средних, кислых, оснóвных; комплексных (на примере соединений алюминия и цинка)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Взаимосвязь различных классов неорганических веществ.</w:t>
      </w:r>
    </w:p>
    <w:p w:rsidR="006A7A38" w:rsidRPr="009D0A9E" w:rsidRDefault="006A7A38" w:rsidP="006A7A38">
      <w:pPr>
        <w:spacing w:after="0" w:line="240" w:lineRule="auto"/>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
          <w:bCs/>
          <w:sz w:val="24"/>
          <w:szCs w:val="24"/>
          <w:lang w:eastAsia="ru-RU"/>
        </w:rPr>
        <w:t xml:space="preserve"> Тема 3.</w:t>
      </w:r>
      <w:r w:rsidRPr="009D0A9E">
        <w:rPr>
          <w:rFonts w:ascii="Times New Roman" w:eastAsia="Times New Roman" w:hAnsi="Times New Roman" w:cs="Times New Roman"/>
          <w:bCs/>
          <w:sz w:val="24"/>
          <w:szCs w:val="24"/>
          <w:lang w:eastAsia="ru-RU"/>
        </w:rPr>
        <w:t xml:space="preserve"> </w:t>
      </w:r>
      <w:r w:rsidRPr="009D0A9E">
        <w:rPr>
          <w:rFonts w:ascii="Times New Roman" w:eastAsia="Times New Roman" w:hAnsi="Times New Roman" w:cs="Times New Roman"/>
          <w:b/>
          <w:bCs/>
          <w:i/>
          <w:sz w:val="24"/>
          <w:szCs w:val="24"/>
          <w:lang w:eastAsia="ru-RU"/>
        </w:rPr>
        <w:t>Органическая химия</w:t>
      </w:r>
      <w:r w:rsidRPr="009D0A9E">
        <w:rPr>
          <w:rFonts w:ascii="Times New Roman" w:eastAsia="Times New Roman" w:hAnsi="Times New Roman" w:cs="Times New Roman"/>
          <w:bCs/>
          <w:sz w:val="24"/>
          <w:szCs w:val="24"/>
          <w:lang w:eastAsia="ru-RU"/>
        </w:rPr>
        <w:t xml:space="preserve"> </w:t>
      </w:r>
      <w:r w:rsidRPr="009D0A9E">
        <w:rPr>
          <w:rFonts w:ascii="Times New Roman" w:eastAsia="Times New Roman" w:hAnsi="Times New Roman" w:cs="Times New Roman"/>
          <w:b/>
          <w:bCs/>
          <w:sz w:val="24"/>
          <w:szCs w:val="24"/>
          <w:lang w:eastAsia="ru-RU"/>
        </w:rPr>
        <w:t>.</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Классификация органических веществ. Номенклатура органических веществ (тривиальная и международная).</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углеводородов: алканов, циклоалканов, алкенов, диенов, алкинов, ароматических углеводородов (бензола и толуола).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предельных одноатомных и многоатомных спиртов, фенола.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альдегидов, предельных карбоновых кислот, сложных эфиров.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азотсодержащих органических соединений: аминов и аминокислот.</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Биологически важные вещества: жиры, белки, углеводы (моносахариды, дисахариды, полисахариды).</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Взаимосвязь органических соединений.</w:t>
      </w:r>
    </w:p>
    <w:p w:rsidR="006A7A38" w:rsidRPr="009D0A9E" w:rsidRDefault="006A7A38" w:rsidP="006A7A38">
      <w:pPr>
        <w:spacing w:after="0" w:line="240" w:lineRule="auto"/>
        <w:rPr>
          <w:rFonts w:ascii="Times New Roman" w:eastAsia="Times New Roman" w:hAnsi="Times New Roman" w:cs="Times New Roman"/>
          <w:b/>
          <w:bCs/>
          <w:i/>
          <w:sz w:val="24"/>
          <w:szCs w:val="24"/>
          <w:lang w:eastAsia="ru-RU"/>
        </w:rPr>
      </w:pPr>
      <w:r w:rsidRPr="009D0A9E">
        <w:rPr>
          <w:rFonts w:ascii="Times New Roman" w:eastAsia="Times New Roman" w:hAnsi="Times New Roman" w:cs="Times New Roman"/>
          <w:b/>
          <w:bCs/>
          <w:sz w:val="24"/>
          <w:szCs w:val="24"/>
          <w:lang w:eastAsia="ru-RU"/>
        </w:rPr>
        <w:t>Тема 4</w:t>
      </w:r>
      <w:r w:rsidRPr="009D0A9E">
        <w:rPr>
          <w:rFonts w:ascii="Times New Roman" w:eastAsia="Times New Roman" w:hAnsi="Times New Roman" w:cs="Times New Roman"/>
          <w:b/>
          <w:bCs/>
          <w:i/>
          <w:sz w:val="24"/>
          <w:szCs w:val="24"/>
          <w:lang w:eastAsia="ru-RU"/>
        </w:rPr>
        <w:t>.  Методы познания в химии. Химия и жизнь.</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Определение характера среды водных растворов веществ. Индикаторы.</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Качественные реакции на неорганические вещества и ионы. Качественные реакции органических соединений.</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lastRenderedPageBreak/>
        <w:t xml:space="preserve">    Основные способы получения (в лаборатории) конкретных веществ, относящихся к изученным классам неорганических соединений.</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Основные способы получения углеводородов (в лаборатории).</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b/>
          <w:bCs/>
          <w:i/>
          <w:iCs/>
          <w:sz w:val="24"/>
          <w:szCs w:val="24"/>
          <w:lang w:eastAsia="ru-RU"/>
        </w:rPr>
        <w:t xml:space="preserve">    </w:t>
      </w:r>
      <w:r w:rsidRPr="009D0A9E">
        <w:rPr>
          <w:rFonts w:ascii="Times New Roman" w:eastAsia="Times New Roman" w:hAnsi="Times New Roman" w:cs="Times New Roman"/>
          <w:sz w:val="24"/>
          <w:szCs w:val="24"/>
          <w:lang w:eastAsia="ru-RU"/>
        </w:rPr>
        <w:t>Основные способы получения кислородсодержащих соединений (в лаборатории).</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Понятие о металлургии: общие способы получения металлов.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Общие научные принципы химического производства (на примере промышленного получения аммиака,серной кислоты, метанола). Химическое загрязнение окружающей среды и его последствия.</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Природные источники углеводородов, их переработка.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Высокомолекулярные соединения. Реакции полимеризации и поликонденсации. Полимеры. Пластмассы, волокна, каучуки</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Вычисление массы растворенного вещества, содержащегося в определенной массе раствора с известной массовой долей; вычисление массовой доли вещества в растворе.             Расчеты объемных отношений газов при химических реакциях.</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Расчеты массы вещества или объема газов по известному количеству вещества, массе или объему одного из участвующих в реакции веществ.</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Расчеты теплового эффекта реакции. Расчеты массы (объема, количества вещества)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продуктов реакции, если одно из веществ дано в избытке (имеет примеси)</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Нахождение молекулярной формулы вещества</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Расчеты массовой или объемной доли выхода продукта реакции от теоретически возможного.</w:t>
      </w:r>
    </w:p>
    <w:p w:rsidR="006A7A38" w:rsidRPr="009D0A9E" w:rsidRDefault="006A7A38" w:rsidP="006A7A38">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Расчеты массовой доли (массы) химического соединения в смеси.</w:t>
      </w:r>
    </w:p>
    <w:p w:rsidR="006A7A38" w:rsidRPr="009D0A9E" w:rsidRDefault="006A7A38" w:rsidP="006A7A38">
      <w:pPr>
        <w:spacing w:after="0" w:line="240" w:lineRule="auto"/>
        <w:rPr>
          <w:rFonts w:ascii="Times New Roman" w:eastAsia="Times New Roman" w:hAnsi="Times New Roman" w:cs="Times New Roman"/>
          <w:b/>
          <w:bCs/>
          <w:sz w:val="24"/>
          <w:szCs w:val="24"/>
          <w:lang w:eastAsia="ru-RU"/>
        </w:rPr>
      </w:pPr>
    </w:p>
    <w:p w:rsidR="006A7A38" w:rsidRPr="009D0A9E" w:rsidRDefault="006A7A38" w:rsidP="006A7A38">
      <w:pPr>
        <w:spacing w:after="0" w:line="240" w:lineRule="auto"/>
        <w:rPr>
          <w:rFonts w:ascii="Times New Roman" w:eastAsia="Times New Roman" w:hAnsi="Times New Roman" w:cs="Times New Roman"/>
          <w:b/>
          <w:bCs/>
          <w:sz w:val="24"/>
          <w:szCs w:val="24"/>
          <w:lang w:eastAsia="ru-RU"/>
        </w:rPr>
      </w:pPr>
    </w:p>
    <w:p w:rsidR="005A4F1F" w:rsidRDefault="005A4F1F" w:rsidP="006A7A38">
      <w:pPr>
        <w:spacing w:after="0" w:line="240" w:lineRule="auto"/>
        <w:ind w:firstLine="720"/>
        <w:jc w:val="center"/>
        <w:rPr>
          <w:rFonts w:ascii="Times New Roman" w:eastAsia="Times New Roman" w:hAnsi="Times New Roman" w:cs="Times New Roman"/>
          <w:b/>
          <w:sz w:val="24"/>
          <w:szCs w:val="24"/>
          <w:lang w:eastAsia="ru-RU"/>
        </w:rPr>
      </w:pPr>
    </w:p>
    <w:p w:rsidR="005A4F1F" w:rsidRDefault="005A4F1F" w:rsidP="006A7A38">
      <w:pPr>
        <w:spacing w:after="0" w:line="240" w:lineRule="auto"/>
        <w:ind w:firstLine="720"/>
        <w:jc w:val="center"/>
        <w:rPr>
          <w:rFonts w:ascii="Times New Roman" w:eastAsia="Times New Roman" w:hAnsi="Times New Roman" w:cs="Times New Roman"/>
          <w:b/>
          <w:sz w:val="24"/>
          <w:szCs w:val="24"/>
          <w:lang w:eastAsia="ru-RU"/>
        </w:rPr>
      </w:pPr>
    </w:p>
    <w:p w:rsidR="005A4F1F" w:rsidRDefault="005A4F1F" w:rsidP="006A7A38">
      <w:pPr>
        <w:spacing w:after="0" w:line="240" w:lineRule="auto"/>
        <w:ind w:firstLine="720"/>
        <w:jc w:val="center"/>
        <w:rPr>
          <w:rFonts w:ascii="Times New Roman" w:eastAsia="Times New Roman" w:hAnsi="Times New Roman" w:cs="Times New Roman"/>
          <w:b/>
          <w:sz w:val="24"/>
          <w:szCs w:val="24"/>
          <w:lang w:eastAsia="ru-RU"/>
        </w:rPr>
      </w:pPr>
    </w:p>
    <w:p w:rsidR="006A7A38" w:rsidRPr="009D0A9E" w:rsidRDefault="006A7A38" w:rsidP="006A7A38">
      <w:pPr>
        <w:spacing w:after="0" w:line="240" w:lineRule="auto"/>
        <w:ind w:firstLine="720"/>
        <w:jc w:val="center"/>
        <w:rPr>
          <w:rFonts w:ascii="Times New Roman" w:eastAsia="Times New Roman" w:hAnsi="Times New Roman" w:cs="Times New Roman"/>
          <w:b/>
          <w:sz w:val="24"/>
          <w:szCs w:val="24"/>
          <w:lang w:eastAsia="ru-RU"/>
        </w:rPr>
      </w:pPr>
      <w:r w:rsidRPr="009D0A9E">
        <w:rPr>
          <w:rFonts w:ascii="Times New Roman" w:eastAsia="Times New Roman" w:hAnsi="Times New Roman" w:cs="Times New Roman"/>
          <w:b/>
          <w:sz w:val="24"/>
          <w:szCs w:val="24"/>
          <w:lang w:eastAsia="ru-RU"/>
        </w:rPr>
        <w:t>Календарно - тематическое планирование. 11 класс.</w:t>
      </w:r>
    </w:p>
    <w:p w:rsidR="006A7A38" w:rsidRPr="009D0A9E" w:rsidRDefault="006A7A38" w:rsidP="006A7A38">
      <w:pPr>
        <w:spacing w:after="0" w:line="240" w:lineRule="auto"/>
        <w:ind w:firstLine="720"/>
        <w:jc w:val="center"/>
        <w:rPr>
          <w:rFonts w:ascii="Times New Roman" w:eastAsia="Times New Roman" w:hAnsi="Times New Roman" w:cs="Times New Roman"/>
          <w:b/>
          <w:sz w:val="24"/>
          <w:szCs w:val="24"/>
          <w:lang w:eastAsia="ru-RU"/>
        </w:rPr>
      </w:pPr>
    </w:p>
    <w:p w:rsidR="006A7A38" w:rsidRPr="009D0A9E" w:rsidRDefault="006A7A38" w:rsidP="006A7A38">
      <w:pPr>
        <w:spacing w:after="0" w:line="240" w:lineRule="auto"/>
        <w:ind w:firstLine="720"/>
        <w:jc w:val="center"/>
        <w:rPr>
          <w:rFonts w:ascii="Times New Roman" w:eastAsia="Times New Roman" w:hAnsi="Times New Roman" w:cs="Times New Roman"/>
          <w:b/>
          <w:sz w:val="24"/>
          <w:szCs w:val="24"/>
          <w:lang w:eastAsia="ru-RU"/>
        </w:rPr>
      </w:pPr>
    </w:p>
    <w:tbl>
      <w:tblPr>
        <w:tblW w:w="1502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639"/>
        <w:gridCol w:w="1276"/>
        <w:gridCol w:w="1701"/>
        <w:gridCol w:w="1701"/>
      </w:tblGrid>
      <w:tr w:rsidR="006A7A38" w:rsidRPr="009D0A9E" w:rsidTr="007C72E6">
        <w:trPr>
          <w:trHeight w:val="322"/>
        </w:trPr>
        <w:tc>
          <w:tcPr>
            <w:tcW w:w="709" w:type="dxa"/>
            <w:vMerge w:val="restart"/>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w:t>
            </w:r>
          </w:p>
        </w:tc>
        <w:tc>
          <w:tcPr>
            <w:tcW w:w="9639" w:type="dxa"/>
            <w:vMerge w:val="restart"/>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Содержание (разделы, темы)</w:t>
            </w:r>
          </w:p>
        </w:tc>
        <w:tc>
          <w:tcPr>
            <w:tcW w:w="1276" w:type="dxa"/>
            <w:vMerge w:val="restart"/>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Количество часов</w:t>
            </w:r>
          </w:p>
        </w:tc>
        <w:tc>
          <w:tcPr>
            <w:tcW w:w="3402" w:type="dxa"/>
            <w:gridSpan w:val="2"/>
            <w:tcBorders>
              <w:left w:val="single" w:sz="4" w:space="0" w:color="auto"/>
              <w:bottom w:val="single" w:sz="4" w:space="0" w:color="auto"/>
            </w:tcBorders>
          </w:tcPr>
          <w:p w:rsidR="006A7A38" w:rsidRPr="009D0A9E" w:rsidRDefault="006A7A38" w:rsidP="007C72E6">
            <w:pPr>
              <w:spacing w:after="0" w:line="240" w:lineRule="auto"/>
              <w:ind w:firstLine="709"/>
              <w:jc w:val="center"/>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Даты проведения</w:t>
            </w:r>
          </w:p>
        </w:tc>
      </w:tr>
      <w:tr w:rsidR="006A7A38" w:rsidRPr="009D0A9E" w:rsidTr="007C72E6">
        <w:trPr>
          <w:trHeight w:val="390"/>
        </w:trPr>
        <w:tc>
          <w:tcPr>
            <w:tcW w:w="709" w:type="dxa"/>
            <w:vMerge/>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9639" w:type="dxa"/>
            <w:vMerge/>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p>
        </w:tc>
        <w:tc>
          <w:tcPr>
            <w:tcW w:w="1276" w:type="dxa"/>
            <w:vMerge/>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top w:val="single" w:sz="4" w:space="0" w:color="auto"/>
              <w:left w:val="single" w:sz="4" w:space="0" w:color="auto"/>
              <w:right w:val="single" w:sz="4" w:space="0" w:color="auto"/>
            </w:tcBorders>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По плану</w:t>
            </w:r>
          </w:p>
        </w:tc>
        <w:tc>
          <w:tcPr>
            <w:tcW w:w="1701" w:type="dxa"/>
            <w:tcBorders>
              <w:top w:val="single" w:sz="4" w:space="0" w:color="auto"/>
              <w:left w:val="single" w:sz="4" w:space="0" w:color="auto"/>
            </w:tcBorders>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По факту</w:t>
            </w: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p>
        </w:tc>
        <w:tc>
          <w:tcPr>
            <w:tcW w:w="9639" w:type="dxa"/>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sz w:val="24"/>
                <w:szCs w:val="24"/>
                <w:lang w:eastAsia="ru-RU"/>
              </w:rPr>
              <w:t xml:space="preserve">Введение. </w:t>
            </w:r>
            <w:r w:rsidRPr="009D0A9E">
              <w:rPr>
                <w:rFonts w:ascii="Times New Roman" w:eastAsia="Times New Roman" w:hAnsi="Times New Roman" w:cs="Times New Roman"/>
                <w:b/>
                <w:bCs/>
                <w:sz w:val="24"/>
                <w:szCs w:val="24"/>
                <w:lang w:eastAsia="ru-RU"/>
              </w:rPr>
              <w:t>Теоретические основы химии</w:t>
            </w:r>
            <w:r w:rsidRPr="009D0A9E">
              <w:rPr>
                <w:rFonts w:ascii="Times New Roman" w:eastAsia="Times New Roman" w:hAnsi="Times New Roman" w:cs="Times New Roman"/>
                <w:bCs/>
                <w:sz w:val="24"/>
                <w:szCs w:val="24"/>
                <w:lang w:eastAsia="ru-RU"/>
              </w:rPr>
              <w:t xml:space="preserve">.   </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9</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9639" w:type="dxa"/>
          </w:tcPr>
          <w:p w:rsidR="006A7A38" w:rsidRPr="009D0A9E" w:rsidRDefault="006A7A38" w:rsidP="007C72E6">
            <w:pPr>
              <w:spacing w:after="0" w:line="240" w:lineRule="auto"/>
              <w:rPr>
                <w:rFonts w:ascii="Times New Roman" w:eastAsia="Times New Roman" w:hAnsi="Times New Roman" w:cs="Times New Roman"/>
                <w:b/>
                <w:sz w:val="24"/>
                <w:szCs w:val="24"/>
                <w:lang w:eastAsia="ru-RU"/>
              </w:rPr>
            </w:pPr>
            <w:r w:rsidRPr="009D0A9E">
              <w:rPr>
                <w:rFonts w:ascii="Times New Roman" w:eastAsia="Times New Roman" w:hAnsi="Times New Roman" w:cs="Times New Roman"/>
                <w:bCs/>
                <w:sz w:val="24"/>
                <w:szCs w:val="24"/>
                <w:lang w:eastAsia="ru-RU"/>
              </w:rPr>
              <w:t>Строение атома. Периодическая система химических элементов Д.И. Менделеева.</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w:t>
            </w:r>
          </w:p>
        </w:tc>
        <w:tc>
          <w:tcPr>
            <w:tcW w:w="9639" w:type="dxa"/>
          </w:tcPr>
          <w:p w:rsidR="006A7A38" w:rsidRPr="009D0A9E" w:rsidRDefault="006A7A38" w:rsidP="007C72E6">
            <w:pPr>
              <w:spacing w:after="0" w:line="240" w:lineRule="auto"/>
              <w:rPr>
                <w:rFonts w:ascii="Times New Roman" w:eastAsia="Times New Roman" w:hAnsi="Times New Roman" w:cs="Times New Roman"/>
                <w:b/>
                <w:sz w:val="24"/>
                <w:szCs w:val="24"/>
                <w:lang w:eastAsia="ru-RU"/>
              </w:rPr>
            </w:pPr>
            <w:r w:rsidRPr="009D0A9E">
              <w:rPr>
                <w:rFonts w:ascii="Times New Roman" w:eastAsia="Times New Roman" w:hAnsi="Times New Roman" w:cs="Times New Roman"/>
                <w:bCs/>
                <w:sz w:val="24"/>
                <w:szCs w:val="24"/>
                <w:lang w:eastAsia="ru-RU"/>
              </w:rPr>
              <w:t>Виды химической  связи.</w:t>
            </w:r>
            <w:r w:rsidRPr="009D0A9E">
              <w:rPr>
                <w:rFonts w:ascii="Times New Roman" w:eastAsia="Times New Roman" w:hAnsi="Times New Roman" w:cs="Times New Roman"/>
                <w:sz w:val="24"/>
                <w:szCs w:val="24"/>
                <w:lang w:eastAsia="ru-RU"/>
              </w:rPr>
              <w:t xml:space="preserve"> Тип кристаллической решетки.</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3</w:t>
            </w:r>
          </w:p>
        </w:tc>
        <w:tc>
          <w:tcPr>
            <w:tcW w:w="9639" w:type="dxa"/>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sz w:val="24"/>
                <w:szCs w:val="24"/>
                <w:lang w:eastAsia="ru-RU"/>
              </w:rPr>
              <w:t xml:space="preserve">    Общая характеристика металлов IА–IIIА групп. Общая характеристика неметаллов IVА–VIIА групп.</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4</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Классификация химических реакций в неорганической и органической химии.</w:t>
            </w:r>
          </w:p>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lastRenderedPageBreak/>
              <w:t>Тепловой эффект химической реакции. Расчеты теплового эффекта реакции.</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lastRenderedPageBreak/>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lastRenderedPageBreak/>
              <w:t>5</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Скорость реакции, ее зависимость от различных факторов. Химическое равновесие. Смещение химического равновесия под действием различных факторов.</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6</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Электролитическая диссоциация. Реакции ионного обмена.</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7</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Гидролиз солей. Электролиз расплавов и растворов (солей, щелочей, кислот).</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8-9</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Реакции окислительно-восстановительные. Коррозия металлов и способы защиты от нее.</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p>
        </w:tc>
        <w:tc>
          <w:tcPr>
            <w:tcW w:w="9639" w:type="dxa"/>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 xml:space="preserve">Тема 2. Неорганическая химия. </w:t>
            </w:r>
          </w:p>
          <w:p w:rsidR="006A7A38" w:rsidRPr="009D0A9E" w:rsidRDefault="006A7A38" w:rsidP="007C72E6">
            <w:pPr>
              <w:spacing w:after="0" w:line="240" w:lineRule="auto"/>
              <w:rPr>
                <w:rFonts w:ascii="Times New Roman" w:eastAsia="Times New Roman" w:hAnsi="Times New Roman" w:cs="Times New Roman"/>
                <w:bCs/>
                <w:sz w:val="24"/>
                <w:szCs w:val="24"/>
                <w:lang w:eastAsia="ru-RU"/>
              </w:rPr>
            </w:pP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11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10</w:t>
            </w:r>
          </w:p>
        </w:tc>
        <w:tc>
          <w:tcPr>
            <w:tcW w:w="963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sz w:val="24"/>
                <w:szCs w:val="24"/>
                <w:lang w:eastAsia="ru-RU"/>
              </w:rPr>
              <w:t>Классификация неорганических веществ. Номенклатура</w:t>
            </w: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неорганических веществ (тривиальная и</w:t>
            </w: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международная)</w:t>
            </w:r>
            <w:r w:rsidRPr="009D0A9E">
              <w:rPr>
                <w:rFonts w:ascii="Times New Roman" w:eastAsia="Times New Roman" w:hAnsi="Times New Roman" w:cs="Times New Roman"/>
                <w:b/>
                <w:bCs/>
                <w:sz w:val="24"/>
                <w:szCs w:val="24"/>
                <w:lang w:eastAsia="ru-RU"/>
              </w:rPr>
              <w:t>.</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11</w:t>
            </w:r>
          </w:p>
        </w:tc>
        <w:tc>
          <w:tcPr>
            <w:tcW w:w="9639" w:type="dxa"/>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sz w:val="24"/>
                <w:szCs w:val="24"/>
                <w:lang w:eastAsia="ru-RU"/>
              </w:rPr>
              <w:t>Характерные химические свойства простых веществ –</w:t>
            </w:r>
            <w:r w:rsidRPr="009D0A9E">
              <w:rPr>
                <w:rFonts w:ascii="Times New Roman" w:eastAsia="Times New Roman" w:hAnsi="Times New Roman" w:cs="Times New Roman"/>
                <w:b/>
                <w:bCs/>
                <w:sz w:val="24"/>
                <w:szCs w:val="24"/>
                <w:lang w:eastAsia="ru-RU"/>
              </w:rPr>
              <w:t xml:space="preserve"> </w:t>
            </w:r>
            <w:r w:rsidRPr="009D0A9E">
              <w:rPr>
                <w:rFonts w:ascii="Times New Roman" w:eastAsia="Times New Roman" w:hAnsi="Times New Roman" w:cs="Times New Roman"/>
                <w:sz w:val="24"/>
                <w:szCs w:val="24"/>
                <w:lang w:eastAsia="ru-RU"/>
              </w:rPr>
              <w:t>металлов: щелочных, щелочноземельных, алюминия; переходных металлов (меди, цинка, хрома, железа).</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12</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Характерные химические свойства простых веществ – неметаллов: водорода, галогенов, кислорода, серы, азота, фосфора, углерода, кремния.</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13</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sz w:val="24"/>
                <w:szCs w:val="24"/>
                <w:lang w:eastAsia="ru-RU"/>
              </w:rPr>
              <w:t xml:space="preserve">Характерные химические свойства оксидов и  оснований. </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14</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Характерные химические свойства кислот и солей.</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15-16</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sz w:val="24"/>
                <w:szCs w:val="24"/>
                <w:lang w:eastAsia="ru-RU"/>
              </w:rPr>
              <w:t>Вычисление массы растворенного вещества, содержащегося в определенной массе раствора с известной массовой долей; вычисление массовой доли вещества в растворе.</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17-18</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Расчеты объемных отношений газов при химических реакциях.</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19-20</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Взаимосвязь различных классов неорганических веществ.</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p>
        </w:tc>
        <w:tc>
          <w:tcPr>
            <w:tcW w:w="963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
                <w:bCs/>
                <w:sz w:val="24"/>
                <w:szCs w:val="24"/>
                <w:lang w:eastAsia="ru-RU"/>
              </w:rPr>
              <w:t>Тема 4.</w:t>
            </w:r>
            <w:r w:rsidRPr="009D0A9E">
              <w:rPr>
                <w:rFonts w:ascii="Times New Roman" w:eastAsia="Times New Roman" w:hAnsi="Times New Roman" w:cs="Times New Roman"/>
                <w:bCs/>
                <w:sz w:val="24"/>
                <w:szCs w:val="24"/>
                <w:lang w:eastAsia="ru-RU"/>
              </w:rPr>
              <w:t xml:space="preserve"> </w:t>
            </w:r>
            <w:r w:rsidRPr="009D0A9E">
              <w:rPr>
                <w:rFonts w:ascii="Times New Roman" w:eastAsia="Times New Roman" w:hAnsi="Times New Roman" w:cs="Times New Roman"/>
                <w:b/>
                <w:bCs/>
                <w:i/>
                <w:sz w:val="24"/>
                <w:szCs w:val="24"/>
                <w:lang w:eastAsia="ru-RU"/>
              </w:rPr>
              <w:t>Органическая химия</w:t>
            </w:r>
            <w:r w:rsidRPr="009D0A9E">
              <w:rPr>
                <w:rFonts w:ascii="Times New Roman" w:eastAsia="Times New Roman" w:hAnsi="Times New Roman" w:cs="Times New Roman"/>
                <w:bCs/>
                <w:sz w:val="24"/>
                <w:szCs w:val="24"/>
                <w:lang w:eastAsia="ru-RU"/>
              </w:rPr>
              <w:t>.</w:t>
            </w:r>
          </w:p>
          <w:p w:rsidR="006A7A38" w:rsidRPr="009D0A9E" w:rsidRDefault="006A7A38" w:rsidP="007C72E6">
            <w:pPr>
              <w:spacing w:after="0" w:line="240" w:lineRule="auto"/>
              <w:rPr>
                <w:rFonts w:ascii="Times New Roman" w:eastAsia="Times New Roman" w:hAnsi="Times New Roman" w:cs="Times New Roman"/>
                <w:bCs/>
                <w:sz w:val="24"/>
                <w:szCs w:val="24"/>
                <w:lang w:eastAsia="ru-RU"/>
              </w:rPr>
            </w:pP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r w:rsidRPr="009D0A9E">
              <w:rPr>
                <w:rFonts w:ascii="Times New Roman" w:eastAsia="Times New Roman" w:hAnsi="Times New Roman" w:cs="Times New Roman"/>
                <w:b/>
                <w:bCs/>
                <w:sz w:val="24"/>
                <w:szCs w:val="24"/>
                <w:lang w:eastAsia="ru-RU"/>
              </w:rPr>
              <w:t>12</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21</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Теория строения органических соединений. Классификация органических веществ. Номенклатура органических веществ (тривиальная и международная).</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22</w:t>
            </w:r>
          </w:p>
        </w:tc>
        <w:tc>
          <w:tcPr>
            <w:tcW w:w="963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 xml:space="preserve">Характерные химические свойства алканов,  алкенов,  алкинов.  </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23</w:t>
            </w:r>
          </w:p>
        </w:tc>
        <w:tc>
          <w:tcPr>
            <w:tcW w:w="963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Характерные химические свойства циклоалканов,  алкадиенов.</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24</w:t>
            </w:r>
          </w:p>
        </w:tc>
        <w:tc>
          <w:tcPr>
            <w:tcW w:w="963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Характерные химические свойства бензола и его гомологов.</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25</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Характерные химические свойства предельных одноатомных и многоатомных спиртов, фенола.</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26</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    Характерные химические свойства альдегидов, предельных карбоновых кислот, сложных эфиров.</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lastRenderedPageBreak/>
              <w:t>27</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bCs/>
                <w:sz w:val="24"/>
                <w:szCs w:val="24"/>
                <w:lang w:eastAsia="ru-RU"/>
              </w:rPr>
              <w:t xml:space="preserve"> </w:t>
            </w:r>
            <w:r w:rsidRPr="009D0A9E">
              <w:rPr>
                <w:rFonts w:ascii="Times New Roman" w:eastAsia="Times New Roman" w:hAnsi="Times New Roman" w:cs="Times New Roman"/>
                <w:sz w:val="24"/>
                <w:szCs w:val="24"/>
                <w:lang w:eastAsia="ru-RU"/>
              </w:rPr>
              <w:t>Характерные химические свойства азотсодержащих органических соединений: аминов и аминокислот.</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28</w:t>
            </w:r>
          </w:p>
        </w:tc>
        <w:tc>
          <w:tcPr>
            <w:tcW w:w="963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sz w:val="24"/>
                <w:szCs w:val="24"/>
                <w:lang w:eastAsia="ru-RU"/>
              </w:rPr>
              <w:t>Биологически важные вещества: жиры, белки, углеводы.</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29-30</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Взаимосвязь органических соединений.</w:t>
            </w:r>
          </w:p>
          <w:p w:rsidR="006A7A38" w:rsidRPr="009D0A9E" w:rsidRDefault="006A7A38" w:rsidP="007C72E6">
            <w:pPr>
              <w:spacing w:after="0" w:line="240" w:lineRule="auto"/>
              <w:rPr>
                <w:rFonts w:ascii="Times New Roman" w:eastAsia="Times New Roman" w:hAnsi="Times New Roman" w:cs="Times New Roman"/>
                <w:sz w:val="24"/>
                <w:szCs w:val="24"/>
                <w:lang w:eastAsia="ru-RU"/>
              </w:rPr>
            </w:pP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31-32</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Нахождение молекулярной формулы вещества.</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p>
        </w:tc>
        <w:tc>
          <w:tcPr>
            <w:tcW w:w="9639" w:type="dxa"/>
          </w:tcPr>
          <w:p w:rsidR="006A7A38" w:rsidRPr="009D0A9E" w:rsidRDefault="006A7A38" w:rsidP="007C72E6">
            <w:pPr>
              <w:spacing w:after="0" w:line="240" w:lineRule="auto"/>
              <w:rPr>
                <w:rFonts w:ascii="Times New Roman" w:eastAsia="Times New Roman" w:hAnsi="Times New Roman" w:cs="Times New Roman"/>
                <w:b/>
                <w:bCs/>
                <w:i/>
                <w:sz w:val="24"/>
                <w:szCs w:val="24"/>
                <w:lang w:eastAsia="ru-RU"/>
              </w:rPr>
            </w:pPr>
            <w:r w:rsidRPr="009D0A9E">
              <w:rPr>
                <w:rFonts w:ascii="Times New Roman" w:eastAsia="Times New Roman" w:hAnsi="Times New Roman" w:cs="Times New Roman"/>
                <w:b/>
                <w:bCs/>
                <w:sz w:val="24"/>
                <w:szCs w:val="24"/>
                <w:lang w:eastAsia="ru-RU"/>
              </w:rPr>
              <w:t>Тема 4</w:t>
            </w:r>
            <w:r w:rsidRPr="009D0A9E">
              <w:rPr>
                <w:rFonts w:ascii="Times New Roman" w:eastAsia="Times New Roman" w:hAnsi="Times New Roman" w:cs="Times New Roman"/>
                <w:b/>
                <w:bCs/>
                <w:i/>
                <w:sz w:val="24"/>
                <w:szCs w:val="24"/>
                <w:lang w:eastAsia="ru-RU"/>
              </w:rPr>
              <w:t>.  Методы познания в химии. Химия и жизнь.</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b/>
                <w:sz w:val="24"/>
                <w:szCs w:val="24"/>
                <w:lang w:eastAsia="ru-RU"/>
              </w:rPr>
            </w:pPr>
            <w:r w:rsidRPr="009D0A9E">
              <w:rPr>
                <w:rFonts w:ascii="Times New Roman" w:eastAsia="Times New Roman" w:hAnsi="Times New Roman" w:cs="Times New Roman"/>
                <w:b/>
                <w:sz w:val="24"/>
                <w:szCs w:val="24"/>
                <w:lang w:eastAsia="ru-RU"/>
              </w:rPr>
              <w:t>2</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33</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Качественные реакции на неорганические вещества и ионы. Качественные реакции органических соединений.</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Cs/>
                <w:sz w:val="24"/>
                <w:szCs w:val="24"/>
                <w:lang w:eastAsia="ru-RU"/>
              </w:rPr>
            </w:pPr>
            <w:r w:rsidRPr="009D0A9E">
              <w:rPr>
                <w:rFonts w:ascii="Times New Roman" w:eastAsia="Times New Roman" w:hAnsi="Times New Roman" w:cs="Times New Roman"/>
                <w:bCs/>
                <w:sz w:val="24"/>
                <w:szCs w:val="24"/>
                <w:lang w:eastAsia="ru-RU"/>
              </w:rPr>
              <w:t>34</w:t>
            </w:r>
          </w:p>
        </w:tc>
        <w:tc>
          <w:tcPr>
            <w:tcW w:w="9639" w:type="dxa"/>
          </w:tcPr>
          <w:p w:rsidR="006A7A38" w:rsidRPr="009D0A9E" w:rsidRDefault="006A7A38" w:rsidP="007C72E6">
            <w:pPr>
              <w:autoSpaceDE w:val="0"/>
              <w:autoSpaceDN w:val="0"/>
              <w:adjustRightInd w:val="0"/>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Общие научные принципы химического производства (на примере промышленного получения аммиака,серной кислоты, метанола).</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1</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r w:rsidR="006A7A38" w:rsidRPr="009D0A9E" w:rsidTr="007C72E6">
        <w:tc>
          <w:tcPr>
            <w:tcW w:w="709" w:type="dxa"/>
          </w:tcPr>
          <w:p w:rsidR="006A7A38" w:rsidRPr="009D0A9E" w:rsidRDefault="006A7A38" w:rsidP="007C72E6">
            <w:pPr>
              <w:spacing w:after="0" w:line="240" w:lineRule="auto"/>
              <w:rPr>
                <w:rFonts w:ascii="Times New Roman" w:eastAsia="Times New Roman" w:hAnsi="Times New Roman" w:cs="Times New Roman"/>
                <w:b/>
                <w:bCs/>
                <w:sz w:val="24"/>
                <w:szCs w:val="24"/>
                <w:lang w:eastAsia="ru-RU"/>
              </w:rPr>
            </w:pPr>
          </w:p>
        </w:tc>
        <w:tc>
          <w:tcPr>
            <w:tcW w:w="9639" w:type="dxa"/>
          </w:tcPr>
          <w:p w:rsidR="006A7A38" w:rsidRPr="009D0A9E" w:rsidRDefault="006A7A38" w:rsidP="007C72E6">
            <w:pPr>
              <w:spacing w:after="0" w:line="240" w:lineRule="auto"/>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 xml:space="preserve">Итого: </w:t>
            </w:r>
          </w:p>
        </w:tc>
        <w:tc>
          <w:tcPr>
            <w:tcW w:w="1276" w:type="dxa"/>
          </w:tcPr>
          <w:p w:rsidR="006A7A38" w:rsidRPr="009D0A9E" w:rsidRDefault="006A7A38" w:rsidP="007C72E6">
            <w:pPr>
              <w:spacing w:after="0" w:line="240" w:lineRule="auto"/>
              <w:jc w:val="center"/>
              <w:rPr>
                <w:rFonts w:ascii="Times New Roman" w:eastAsia="Times New Roman" w:hAnsi="Times New Roman" w:cs="Times New Roman"/>
                <w:sz w:val="24"/>
                <w:szCs w:val="24"/>
                <w:lang w:eastAsia="ru-RU"/>
              </w:rPr>
            </w:pPr>
            <w:r w:rsidRPr="009D0A9E">
              <w:rPr>
                <w:rFonts w:ascii="Times New Roman" w:eastAsia="Times New Roman" w:hAnsi="Times New Roman" w:cs="Times New Roman"/>
                <w:sz w:val="24"/>
                <w:szCs w:val="24"/>
                <w:lang w:eastAsia="ru-RU"/>
              </w:rPr>
              <w:t>34</w:t>
            </w:r>
          </w:p>
        </w:tc>
        <w:tc>
          <w:tcPr>
            <w:tcW w:w="1701" w:type="dxa"/>
            <w:tcBorders>
              <w:righ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c>
          <w:tcPr>
            <w:tcW w:w="1701" w:type="dxa"/>
            <w:tcBorders>
              <w:left w:val="single" w:sz="4" w:space="0" w:color="auto"/>
            </w:tcBorders>
          </w:tcPr>
          <w:p w:rsidR="006A7A38" w:rsidRPr="009D0A9E" w:rsidRDefault="006A7A38" w:rsidP="007C72E6">
            <w:pPr>
              <w:spacing w:after="0" w:line="240" w:lineRule="auto"/>
              <w:jc w:val="center"/>
              <w:rPr>
                <w:rFonts w:ascii="Times New Roman" w:eastAsia="Times New Roman" w:hAnsi="Times New Roman" w:cs="Times New Roman"/>
                <w:b/>
                <w:bCs/>
                <w:sz w:val="24"/>
                <w:szCs w:val="24"/>
                <w:lang w:eastAsia="ru-RU"/>
              </w:rPr>
            </w:pPr>
          </w:p>
        </w:tc>
      </w:tr>
    </w:tbl>
    <w:p w:rsidR="006A7A38" w:rsidRPr="009D0A9E" w:rsidRDefault="006A7A38" w:rsidP="006A7A38">
      <w:pPr>
        <w:spacing w:after="0" w:line="240" w:lineRule="auto"/>
        <w:jc w:val="both"/>
        <w:rPr>
          <w:rFonts w:ascii="Times New Roman" w:eastAsia="Times New Roman" w:hAnsi="Times New Roman" w:cs="Times New Roman"/>
          <w:sz w:val="24"/>
          <w:szCs w:val="24"/>
          <w:lang w:eastAsia="ru-RU"/>
        </w:rPr>
      </w:pPr>
    </w:p>
    <w:p w:rsidR="006A7A38" w:rsidRDefault="006A7A38" w:rsidP="006A7A38"/>
    <w:p w:rsidR="00F9407B" w:rsidRDefault="00F9407B"/>
    <w:sectPr w:rsidR="00F9407B" w:rsidSect="00B375AC">
      <w:pgSz w:w="16840" w:h="11907" w:orient="landscape" w:code="9"/>
      <w:pgMar w:top="1276" w:right="1134" w:bottom="567" w:left="1134" w:header="720" w:footer="720" w:gutter="0"/>
      <w:paperSrc w:first="1" w:other="1"/>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933" w:rsidRDefault="00BF5933" w:rsidP="006A7A38">
      <w:pPr>
        <w:spacing w:after="0" w:line="240" w:lineRule="auto"/>
      </w:pPr>
      <w:r>
        <w:separator/>
      </w:r>
    </w:p>
  </w:endnote>
  <w:endnote w:type="continuationSeparator" w:id="0">
    <w:p w:rsidR="00BF5933" w:rsidRDefault="00BF5933" w:rsidP="006A7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933" w:rsidRDefault="00BF5933" w:rsidP="006A7A38">
      <w:pPr>
        <w:spacing w:after="0" w:line="240" w:lineRule="auto"/>
      </w:pPr>
      <w:r>
        <w:separator/>
      </w:r>
    </w:p>
  </w:footnote>
  <w:footnote w:type="continuationSeparator" w:id="0">
    <w:p w:rsidR="00BF5933" w:rsidRDefault="00BF5933" w:rsidP="006A7A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94"/>
    <w:rsid w:val="00006D94"/>
    <w:rsid w:val="005A4F1F"/>
    <w:rsid w:val="006A7A38"/>
    <w:rsid w:val="00A92AD5"/>
    <w:rsid w:val="00AD64B1"/>
    <w:rsid w:val="00B375AC"/>
    <w:rsid w:val="00BF5933"/>
    <w:rsid w:val="00F9407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3FB22"/>
  <w15:chartTrackingRefBased/>
  <w15:docId w15:val="{EA020CF9-B188-4AF8-AC5D-82C37B89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7A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A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7A38"/>
  </w:style>
  <w:style w:type="paragraph" w:styleId="a5">
    <w:name w:val="footer"/>
    <w:basedOn w:val="a"/>
    <w:link w:val="a6"/>
    <w:uiPriority w:val="99"/>
    <w:unhideWhenUsed/>
    <w:rsid w:val="006A7A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7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94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3562</Words>
  <Characters>20306</Characters>
  <Application>Microsoft Office Word</Application>
  <DocSecurity>0</DocSecurity>
  <Lines>169</Lines>
  <Paragraphs>47</Paragraphs>
  <ScaleCrop>false</ScaleCrop>
  <Company/>
  <LinksUpToDate>false</LinksUpToDate>
  <CharactersWithSpaces>23821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2023-09-19T07:43:00Z</dcterms:created>
  <dcterms:modified xsi:type="dcterms:W3CDTF">2023-09-23T07:37:00Z</dcterms:modified>
</cp:coreProperties>
</file>