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2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4"/>
        </w:rPr>
        <w:t xml:space="preserve"> </w:t>
      </w:r>
      <w:r>
        <w:drawing>
          <wp:inline>
            <wp:extent cx="8601964" cy="6082940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rot="0">
                      <a:off x="0" y="0"/>
                      <a:ext cx="8601964" cy="60829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ind/>
        <w:jc w:val="center"/>
        <w:rPr>
          <w:rFonts w:ascii="Calibri" w:hAnsi="Calibri"/>
          <w:b w:val="1"/>
          <w:sz w:val="28"/>
        </w:rPr>
      </w:pPr>
      <w:r>
        <w:rPr>
          <w:rFonts w:ascii="Times New Roman" w:hAnsi="Times New Roman"/>
        </w:rPr>
        <w:t xml:space="preserve">                 </w:t>
      </w:r>
      <w:r>
        <w:rPr>
          <w:rFonts w:ascii="Times New Roman" w:hAnsi="Times New Roman"/>
          <w:b w:val="1"/>
          <w:color w:val="000000"/>
          <w:sz w:val="24"/>
        </w:rPr>
        <w:t>Пояснительная записка</w:t>
      </w:r>
    </w:p>
    <w:p w14:paraId="04000000">
      <w:pPr>
        <w:spacing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   </w:t>
      </w:r>
      <w:r>
        <w:rPr>
          <w:rFonts w:ascii="Times New Roman" w:hAnsi="Times New Roman"/>
          <w:color w:val="000000"/>
          <w:sz w:val="24"/>
        </w:rPr>
        <w:t xml:space="preserve"> Рабочая программа по геометрии</w:t>
      </w:r>
      <w:r>
        <w:rPr>
          <w:rFonts w:ascii="Times New Roman" w:hAnsi="Times New Roman"/>
          <w:color w:val="000000"/>
          <w:sz w:val="24"/>
        </w:rPr>
        <w:t xml:space="preserve"> для 8«Б</w:t>
      </w:r>
      <w:r>
        <w:rPr>
          <w:rFonts w:ascii="Times New Roman" w:hAnsi="Times New Roman"/>
          <w:color w:val="000000"/>
          <w:sz w:val="24"/>
        </w:rPr>
        <w:t xml:space="preserve">» </w:t>
      </w:r>
      <w:r>
        <w:rPr>
          <w:rFonts w:ascii="Times New Roman" w:hAnsi="Times New Roman"/>
          <w:color w:val="000000"/>
          <w:sz w:val="24"/>
        </w:rPr>
        <w:t xml:space="preserve">класса разработана на основе Федерального государственного образовательного стандарта основного общего образования,  утвержденная Министерством образования и науки  от 17.12.2010г. № 1897, Приказов </w:t>
      </w:r>
      <w:r>
        <w:rPr>
          <w:rFonts w:ascii="Times New Roman" w:hAnsi="Times New Roman"/>
          <w:color w:val="000000"/>
          <w:sz w:val="24"/>
        </w:rPr>
        <w:t>Минобрнауки</w:t>
      </w:r>
      <w:r>
        <w:rPr>
          <w:rFonts w:ascii="Times New Roman" w:hAnsi="Times New Roman"/>
          <w:color w:val="000000"/>
          <w:sz w:val="24"/>
        </w:rPr>
        <w:t xml:space="preserve"> России от 29.12.2014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"consultantplus://offline/ref=A47EB90827D756711992868757C5CAAAD2C0809A93D96131268EB1B8C5785B9CCA4DF4CE3C495F81pFh4D"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N 1644</w:t>
      </w:r>
      <w:r>
        <w:rPr>
          <w:rStyle w:val="Style_1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color w:val="000000"/>
          <w:sz w:val="24"/>
        </w:rPr>
        <w:t xml:space="preserve">, от 31.12.2015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"consultantplus://offline/ref=A47EB90827D756711992868757C5CAAAD2CE869F93D86131268EB1B8C5785B9CCA4DF4CE3C495F81pFh4D"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N 1577</w:t>
      </w:r>
      <w:r>
        <w:rPr>
          <w:rStyle w:val="Style_1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color w:val="000000"/>
          <w:sz w:val="24"/>
        </w:rPr>
        <w:t xml:space="preserve">  «О внесении изменений в ФГОС ООО от  17 декабря 2010 г. N 1897,</w:t>
      </w: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а</w:t>
      </w:r>
      <w:r>
        <w:rPr>
          <w:rFonts w:ascii="Times New Roman" w:hAnsi="Times New Roman"/>
          <w:sz w:val="24"/>
        </w:rPr>
        <w:t xml:space="preserve">вторской программы для общеобразовательных учреждений: Математика: рабочие программы: 5–11 классы/ А.Г. Мерзляк, В.Б. Полонский, М.С. Якир, Е.В. Буцко. 2-е изд., </w:t>
      </w:r>
      <w:r>
        <w:rPr>
          <w:rFonts w:ascii="Times New Roman" w:hAnsi="Times New Roman"/>
          <w:sz w:val="24"/>
        </w:rPr>
        <w:t>перераб</w:t>
      </w:r>
      <w:r>
        <w:rPr>
          <w:rFonts w:ascii="Times New Roman" w:hAnsi="Times New Roman"/>
          <w:sz w:val="24"/>
        </w:rPr>
        <w:t xml:space="preserve">. — М.: </w:t>
      </w:r>
      <w:r>
        <w:rPr>
          <w:rFonts w:ascii="Times New Roman" w:hAnsi="Times New Roman"/>
          <w:sz w:val="24"/>
        </w:rPr>
        <w:t>Вентана</w:t>
      </w:r>
      <w:r>
        <w:rPr>
          <w:rFonts w:ascii="Times New Roman" w:hAnsi="Times New Roman"/>
          <w:sz w:val="24"/>
        </w:rPr>
        <w:t>-Граф, 2017</w:t>
      </w:r>
      <w:r>
        <w:rPr>
          <w:rFonts w:ascii="Times New Roman" w:hAnsi="Times New Roman"/>
          <w:sz w:val="24"/>
        </w:rPr>
        <w:t>. — 164 с. и учебника Геометрия</w:t>
      </w:r>
      <w:r>
        <w:rPr>
          <w:rFonts w:ascii="Times New Roman" w:hAnsi="Times New Roman"/>
          <w:sz w:val="24"/>
        </w:rPr>
        <w:t>: 8</w:t>
      </w:r>
      <w:r>
        <w:rPr>
          <w:rFonts w:ascii="Times New Roman" w:hAnsi="Times New Roman"/>
          <w:sz w:val="24"/>
        </w:rPr>
        <w:t xml:space="preserve"> класс: учебник для учащихся общеобразовательных организаций / А.Г. Мерзляк, В.Б. Полонский, М.С. Якир. - </w:t>
      </w: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 xml:space="preserve">-е изд., </w:t>
      </w:r>
      <w:r>
        <w:rPr>
          <w:rFonts w:ascii="Times New Roman" w:hAnsi="Times New Roman"/>
          <w:sz w:val="24"/>
        </w:rPr>
        <w:t>перераб</w:t>
      </w:r>
      <w:r>
        <w:rPr>
          <w:rFonts w:ascii="Times New Roman" w:hAnsi="Times New Roman"/>
          <w:sz w:val="24"/>
        </w:rPr>
        <w:t xml:space="preserve">. - М.: </w:t>
      </w:r>
      <w:r>
        <w:rPr>
          <w:rFonts w:ascii="Times New Roman" w:hAnsi="Times New Roman"/>
          <w:sz w:val="24"/>
        </w:rPr>
        <w:t>Просвещение, 2022</w:t>
      </w:r>
      <w:r>
        <w:rPr>
          <w:rFonts w:ascii="Times New Roman" w:hAnsi="Times New Roman"/>
          <w:sz w:val="24"/>
        </w:rPr>
        <w:t>. - 192</w:t>
      </w:r>
      <w:r>
        <w:rPr>
          <w:rFonts w:ascii="Times New Roman" w:hAnsi="Times New Roman"/>
          <w:sz w:val="24"/>
        </w:rPr>
        <w:t xml:space="preserve"> с.</w:t>
      </w:r>
      <w:r>
        <w:rPr>
          <w:rFonts w:ascii="Times New Roman" w:hAnsi="Times New Roman"/>
          <w:color w:val="000000"/>
          <w:sz w:val="24"/>
        </w:rPr>
        <w:t>; ООП ООО  МБОУ СОШ с.Сосновка</w:t>
      </w:r>
    </w:p>
    <w:p w14:paraId="05000000">
      <w:pPr>
        <w:tabs>
          <w:tab w:leader="none" w:pos="3037" w:val="left"/>
        </w:tabs>
        <w:spacing w:after="0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Основная цель</w:t>
      </w:r>
      <w:r>
        <w:rPr>
          <w:rFonts w:ascii="Times New Roman" w:hAnsi="Times New Roman"/>
          <w:sz w:val="24"/>
        </w:rPr>
        <w:t xml:space="preserve"> развитие у учащихся  пространственного воображения и логического  мышления путём систематического изучения свойств геометрических фигур на плоскости и в пространстве и применения этих свойств при решении задач вычислительного и конструктивного характера. Существенная роль при этом отводится развитию геометрической интуиции.</w:t>
      </w:r>
    </w:p>
    <w:p w14:paraId="06000000">
      <w:pPr>
        <w:spacing w:after="0"/>
        <w:ind w:firstLine="567" w:left="0"/>
        <w:jc w:val="both"/>
        <w:rPr>
          <w:rFonts w:ascii="Times New Roman" w:hAnsi="Times New Roman"/>
          <w:color w:val="0099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>Задачи обучения</w:t>
      </w:r>
      <w:r>
        <w:rPr>
          <w:rFonts w:ascii="Times New Roman" w:hAnsi="Times New Roman"/>
          <w:color w:val="009900"/>
          <w:sz w:val="24"/>
        </w:rPr>
        <w:t>:</w:t>
      </w:r>
    </w:p>
    <w:p w14:paraId="07000000">
      <w:pPr>
        <w:numPr>
          <w:ilvl w:val="0"/>
          <w:numId w:val="1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создать условия для овладения системой геометрических знаний и умений, необходимых для применения  в практической деятельности, изучения смежных дисциплин, продолжения образования.</w:t>
      </w:r>
    </w:p>
    <w:p w14:paraId="08000000">
      <w:pPr>
        <w:numPr>
          <w:ilvl w:val="0"/>
          <w:numId w:val="1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способствовать интеллектуальному развитию, формированию качеств личности, необходимых человеку для полноценной жизни в современном обществе;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14:paraId="09000000">
      <w:pPr>
        <w:numPr>
          <w:ilvl w:val="0"/>
          <w:numId w:val="1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формировать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14:paraId="0A000000">
      <w:pPr>
        <w:numPr>
          <w:ilvl w:val="0"/>
          <w:numId w:val="1"/>
        </w:numPr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создать условия для воспитания культуры личности, отношения к геометрии как к части общечеловеческой культуры, понимания значимости геометрии для научно-технического прогресса.</w:t>
      </w:r>
    </w:p>
    <w:p w14:paraId="0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0C00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Количество часов, на которое рассчитана рабочая программа:</w:t>
      </w:r>
      <w:r>
        <w:rPr>
          <w:rFonts w:ascii="Times New Roman" w:hAnsi="Times New Roman"/>
          <w:sz w:val="24"/>
        </w:rPr>
        <w:t xml:space="preserve"> 68</w:t>
      </w:r>
    </w:p>
    <w:p w14:paraId="0D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Данный предмет относится к образовательной области «Математика</w:t>
      </w:r>
      <w:r>
        <w:rPr>
          <w:rFonts w:ascii="Times New Roman" w:hAnsi="Times New Roman"/>
          <w:sz w:val="24"/>
        </w:rPr>
        <w:t xml:space="preserve"> и информатика</w:t>
      </w:r>
      <w:r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z w:val="24"/>
        </w:rPr>
        <w:t>.</w:t>
      </w:r>
    </w:p>
    <w:p w14:paraId="0E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Срок освоени</w:t>
      </w:r>
      <w:r>
        <w:rPr>
          <w:rFonts w:ascii="Times New Roman" w:hAnsi="Times New Roman"/>
          <w:sz w:val="24"/>
        </w:rPr>
        <w:t>я</w:t>
      </w:r>
      <w:r>
        <w:rPr>
          <w:rFonts w:ascii="Times New Roman" w:hAnsi="Times New Roman"/>
          <w:sz w:val="24"/>
        </w:rPr>
        <w:t xml:space="preserve"> предмета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1 го</w:t>
      </w:r>
      <w:r>
        <w:rPr>
          <w:rFonts w:ascii="Times New Roman" w:hAnsi="Times New Roman"/>
          <w:sz w:val="24"/>
        </w:rPr>
        <w:t xml:space="preserve">д в </w:t>
      </w:r>
      <w:r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 xml:space="preserve"> классе.</w:t>
      </w:r>
    </w:p>
    <w:p w14:paraId="0F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Освоение предмета реализуется за счёт </w:t>
      </w:r>
      <w:r>
        <w:rPr>
          <w:rFonts w:ascii="Times New Roman" w:hAnsi="Times New Roman"/>
          <w:sz w:val="24"/>
        </w:rPr>
        <w:t xml:space="preserve">обязательной части учебного плана школы </w:t>
      </w:r>
      <w:r>
        <w:rPr>
          <w:rStyle w:val="Style_2_ch"/>
          <w:rFonts w:ascii="Times New Roman" w:hAnsi="Times New Roman"/>
          <w:sz w:val="24"/>
        </w:rPr>
        <w:t>Федерального компонента.</w:t>
      </w:r>
    </w:p>
    <w:p w14:paraId="1000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программе н</w:t>
      </w:r>
      <w:r>
        <w:rPr>
          <w:rFonts w:ascii="Times New Roman" w:hAnsi="Times New Roman"/>
          <w:sz w:val="24"/>
        </w:rPr>
        <w:t xml:space="preserve">а изучение </w:t>
      </w:r>
      <w:r>
        <w:rPr>
          <w:rFonts w:ascii="Times New Roman" w:hAnsi="Times New Roman"/>
          <w:sz w:val="24"/>
        </w:rPr>
        <w:t>геометрии</w:t>
      </w:r>
      <w:r>
        <w:rPr>
          <w:rFonts w:ascii="Times New Roman" w:hAnsi="Times New Roman"/>
          <w:sz w:val="24"/>
        </w:rPr>
        <w:t xml:space="preserve"> в </w:t>
      </w:r>
      <w:r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 xml:space="preserve"> классе</w:t>
      </w:r>
      <w:r>
        <w:rPr>
          <w:rFonts w:ascii="Times New Roman" w:hAnsi="Times New Roman"/>
          <w:sz w:val="24"/>
        </w:rPr>
        <w:t xml:space="preserve"> отводится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часа в неделю, итого </w:t>
      </w:r>
      <w:r>
        <w:rPr>
          <w:rFonts w:ascii="Times New Roman" w:hAnsi="Times New Roman"/>
          <w:sz w:val="24"/>
        </w:rPr>
        <w:t>70</w:t>
      </w:r>
      <w:r>
        <w:rPr>
          <w:rFonts w:ascii="Times New Roman" w:hAnsi="Times New Roman"/>
          <w:sz w:val="24"/>
        </w:rPr>
        <w:t xml:space="preserve"> часов</w:t>
      </w:r>
      <w:r>
        <w:rPr>
          <w:rFonts w:ascii="Times New Roman" w:hAnsi="Times New Roman"/>
          <w:sz w:val="24"/>
        </w:rPr>
        <w:t xml:space="preserve"> в год</w:t>
      </w:r>
      <w:r>
        <w:rPr>
          <w:rFonts w:ascii="Times New Roman" w:hAnsi="Times New Roman"/>
          <w:sz w:val="24"/>
        </w:rPr>
        <w:t>, но в связи с тем, что в учебном плане школы 34 уче</w:t>
      </w:r>
      <w:r>
        <w:rPr>
          <w:rFonts w:ascii="Times New Roman" w:hAnsi="Times New Roman"/>
          <w:sz w:val="24"/>
        </w:rPr>
        <w:t>бные недели, на изучение геометрии в 7 классе отводится 68 часов</w:t>
      </w:r>
      <w:r>
        <w:rPr>
          <w:rFonts w:ascii="Times New Roman" w:hAnsi="Times New Roman"/>
          <w:sz w:val="24"/>
        </w:rPr>
        <w:t xml:space="preserve"> в год, количество часов сокращено за счет раздела «Повторение».</w:t>
      </w:r>
    </w:p>
    <w:p w14:paraId="11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12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13000000">
      <w:pPr>
        <w:spacing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Планируемые результаты освоения учебного предмета.</w:t>
      </w:r>
    </w:p>
    <w:p w14:paraId="14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Изучение геометрии</w:t>
      </w:r>
      <w:r>
        <w:rPr>
          <w:rFonts w:ascii="Times New Roman" w:hAnsi="Times New Roman"/>
          <w:color w:val="000000"/>
          <w:sz w:val="24"/>
        </w:rPr>
        <w:t xml:space="preserve"> по данной программе способствует формированию у учащихся личностных, метапредметных и предметных результатов обучения, соответствующих требованиям Федерального государственного образовательного стандарта основного общего образования.</w:t>
      </w:r>
    </w:p>
    <w:p w14:paraId="15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Личностные результаты:</w:t>
      </w:r>
    </w:p>
    <w:p w14:paraId="16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1) воспитание российской гражданской идентичности: патриотизма, уважения к Отечеству, осознание вклада отечественных учёных в развитие мировой науки;</w:t>
      </w:r>
    </w:p>
    <w:p w14:paraId="17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2) ответственное отношение к учению, готовность и способность обучающихся к саморазвитию и самообразованию на основе мотивации к обучению и познанию;</w:t>
      </w:r>
    </w:p>
    <w:p w14:paraId="18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3)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 w14:paraId="19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4) умение контролировать процесс и результат учебной и математической деятельности;</w:t>
      </w:r>
    </w:p>
    <w:p w14:paraId="1A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5) критичность мышления, инициатива, находчивость, активность при решении математических задач.</w:t>
      </w:r>
    </w:p>
    <w:p w14:paraId="1B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Метапредметные результаты:</w:t>
      </w:r>
    </w:p>
    <w:p w14:paraId="1C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1) 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 w14:paraId="1D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1E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14:paraId="1F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4) умение устанавливать причинно-следственные связи, </w:t>
      </w:r>
    </w:p>
    <w:p w14:paraId="20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строить логическое рассуждение, умозаключение (индуктивное, дедуктивное и по аналогии) и делать выводы;</w:t>
      </w:r>
    </w:p>
    <w:p w14:paraId="21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5) компетентн</w:t>
      </w:r>
      <w:r>
        <w:rPr>
          <w:rFonts w:ascii="Times New Roman" w:hAnsi="Times New Roman"/>
          <w:color w:val="000000"/>
          <w:sz w:val="24"/>
        </w:rPr>
        <w:t>ость</w:t>
      </w:r>
      <w:r>
        <w:rPr>
          <w:rFonts w:ascii="Times New Roman" w:hAnsi="Times New Roman"/>
          <w:color w:val="000000"/>
          <w:sz w:val="24"/>
        </w:rPr>
        <w:t xml:space="preserve"> в области использования информационно-коммуникационных технологий;</w:t>
      </w:r>
    </w:p>
    <w:p w14:paraId="22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6) </w:t>
      </w:r>
      <w:r>
        <w:rPr>
          <w:rFonts w:ascii="Times New Roman" w:hAnsi="Times New Roman"/>
          <w:sz w:val="24"/>
        </w:rPr>
        <w:t>умение иллюстрировать изученные понятия;</w:t>
      </w:r>
    </w:p>
    <w:p w14:paraId="23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7</w:t>
      </w:r>
      <w:r>
        <w:rPr>
          <w:rFonts w:ascii="Times New Roman" w:hAnsi="Times New Roman"/>
          <w:color w:val="000000"/>
          <w:sz w:val="24"/>
        </w:rPr>
        <w:t xml:space="preserve">) первоначальные представления об идеях и о методах </w:t>
      </w:r>
      <w:r>
        <w:rPr>
          <w:rFonts w:ascii="Times New Roman" w:hAnsi="Times New Roman"/>
          <w:color w:val="000000"/>
          <w:sz w:val="24"/>
        </w:rPr>
        <w:t>геометрии</w:t>
      </w:r>
      <w:r>
        <w:rPr>
          <w:rFonts w:ascii="Times New Roman" w:hAnsi="Times New Roman"/>
          <w:color w:val="000000"/>
          <w:sz w:val="24"/>
        </w:rPr>
        <w:t xml:space="preserve"> как об универсальном языке науки и техники, о средстве моделирования явлений и процессов;</w:t>
      </w:r>
    </w:p>
    <w:p w14:paraId="24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8) умение видеть геометрическую</w:t>
      </w:r>
      <w:r>
        <w:rPr>
          <w:rFonts w:ascii="Times New Roman" w:hAnsi="Times New Roman"/>
          <w:color w:val="000000"/>
          <w:sz w:val="24"/>
        </w:rPr>
        <w:t xml:space="preserve"> задачу в контексте проблемной ситуации в других дисциплинах, в окружающей жизни;</w:t>
      </w:r>
    </w:p>
    <w:p w14:paraId="25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9</w:t>
      </w:r>
      <w:r>
        <w:rPr>
          <w:rFonts w:ascii="Times New Roman" w:hAnsi="Times New Roman"/>
          <w:color w:val="000000"/>
          <w:sz w:val="24"/>
        </w:rPr>
        <w:t>) умение находить в различных источниках информацию, необходиму</w:t>
      </w:r>
      <w:r>
        <w:rPr>
          <w:rFonts w:ascii="Times New Roman" w:hAnsi="Times New Roman"/>
          <w:color w:val="000000"/>
          <w:sz w:val="24"/>
        </w:rPr>
        <w:t>ю для решения математических проблем</w:t>
      </w:r>
      <w:r>
        <w:rPr>
          <w:rFonts w:ascii="Times New Roman" w:hAnsi="Times New Roman"/>
          <w:color w:val="000000"/>
          <w:sz w:val="24"/>
        </w:rPr>
        <w:t>, и представлять её в понятной форме, принимать решение в условиях неполной или избыточной, точной или вероятностной информации;</w:t>
      </w:r>
    </w:p>
    <w:p w14:paraId="26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10</w:t>
      </w:r>
      <w:r>
        <w:rPr>
          <w:rFonts w:ascii="Times New Roman" w:hAnsi="Times New Roman"/>
          <w:color w:val="000000"/>
          <w:sz w:val="24"/>
        </w:rPr>
        <w:t>) умение понимать и использовать математические средства наглядности (графики, таблицы, схемы и др.) для иллюстрации, интерпретации, аргументации;</w:t>
      </w:r>
    </w:p>
    <w:p w14:paraId="27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</w:t>
      </w:r>
      <w:r>
        <w:rPr>
          <w:rFonts w:ascii="Times New Roman" w:hAnsi="Times New Roman"/>
          <w:color w:val="000000"/>
          <w:sz w:val="24"/>
        </w:rPr>
        <w:t>1</w:t>
      </w:r>
      <w:r>
        <w:rPr>
          <w:rFonts w:ascii="Times New Roman" w:hAnsi="Times New Roman"/>
          <w:color w:val="000000"/>
          <w:sz w:val="24"/>
        </w:rPr>
        <w:t>) умение выдвигать гипотезы при решении задачи, понимать необходимость их проверки;</w:t>
      </w:r>
    </w:p>
    <w:p w14:paraId="28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12</w:t>
      </w:r>
      <w:r>
        <w:rPr>
          <w:rFonts w:ascii="Times New Roman" w:hAnsi="Times New Roman"/>
          <w:color w:val="000000"/>
          <w:sz w:val="24"/>
        </w:rPr>
        <w:t>) понимание сущности алгоритмических предписаний и умение действовать в соответствии с предложенным алгоритмом.</w:t>
      </w:r>
    </w:p>
    <w:p w14:paraId="29000000">
      <w:pPr>
        <w:pStyle w:val="Style_3"/>
        <w:tabs>
          <w:tab w:leader="none" w:pos="682" w:val="left"/>
          <w:tab w:leader="none" w:pos="10486" w:val="left"/>
        </w:tabs>
        <w:spacing w:after="0" w:line="240" w:lineRule="auto"/>
        <w:ind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Предметные результаты:</w:t>
      </w:r>
    </w:p>
    <w:p w14:paraId="2A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</w:t>
      </w:r>
      <w:r>
        <w:rPr>
          <w:rFonts w:ascii="Times New Roman" w:hAnsi="Times New Roman"/>
          <w:sz w:val="24"/>
        </w:rPr>
        <w:t>осознание значения геометрии для повседневной жизни человека;</w:t>
      </w:r>
    </w:p>
    <w:p w14:paraId="2B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</w:t>
      </w:r>
      <w:r>
        <w:rPr>
          <w:rFonts w:ascii="Times New Roman" w:hAnsi="Times New Roman"/>
          <w:sz w:val="24"/>
        </w:rPr>
        <w:t>представление о геометрии как сфере математической деятельности, об этапах её развития, о её значимости для развития цивилизации;</w:t>
      </w:r>
    </w:p>
    <w:p w14:paraId="2C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</w:t>
      </w:r>
      <w:r>
        <w:rPr>
          <w:rFonts w:ascii="Times New Roman" w:hAnsi="Times New Roman"/>
          <w:sz w:val="24"/>
        </w:rPr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обоснования.</w:t>
      </w:r>
    </w:p>
    <w:p w14:paraId="2D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</w:t>
      </w:r>
      <w:r>
        <w:rPr>
          <w:rFonts w:ascii="Times New Roman" w:hAnsi="Times New Roman"/>
          <w:sz w:val="24"/>
        </w:rPr>
        <w:t>владение базовым понятийным аппаратом по основным разделам содержания;</w:t>
      </w:r>
    </w:p>
    <w:p w14:paraId="2E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5)</w:t>
      </w:r>
      <w:r>
        <w:rPr>
          <w:rFonts w:ascii="Times New Roman" w:hAnsi="Times New Roman"/>
          <w:sz w:val="24"/>
        </w:rPr>
        <w:t>систематические знания о фигурах и их свойствах;</w:t>
      </w:r>
    </w:p>
    <w:p w14:paraId="2F00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6)</w:t>
      </w:r>
      <w:r>
        <w:rPr>
          <w:rFonts w:ascii="Times New Roman" w:hAnsi="Times New Roman"/>
          <w:sz w:val="24"/>
        </w:rPr>
        <w:t>практически значимые геометрические умения и навыки, их применение к решению геометрических и негеометрических задач, а именно:</w:t>
      </w:r>
    </w:p>
    <w:p w14:paraId="30000000">
      <w:pPr>
        <w:tabs>
          <w:tab w:leader="none" w:pos="1134" w:val="left"/>
        </w:tabs>
        <w:spacing w:after="0"/>
        <w:ind w:hanging="709" w:left="15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изображать фигуры не плоскости;</w:t>
      </w:r>
    </w:p>
    <w:p w14:paraId="31000000">
      <w:pPr>
        <w:tabs>
          <w:tab w:leader="none" w:pos="1134" w:val="left"/>
        </w:tabs>
        <w:spacing w:after="0"/>
        <w:ind w:hanging="709" w:left="15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использовать геометрический язык для описания предметов окружающего мира;</w:t>
      </w:r>
    </w:p>
    <w:p w14:paraId="32000000">
      <w:pPr>
        <w:tabs>
          <w:tab w:leader="none" w:pos="1134" w:val="left"/>
        </w:tabs>
        <w:spacing w:after="0"/>
        <w:ind w:hanging="709" w:left="15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измерять длины отрезков, величины углов, вычислять площади фигур;</w:t>
      </w:r>
    </w:p>
    <w:p w14:paraId="33000000">
      <w:pPr>
        <w:tabs>
          <w:tab w:leader="none" w:pos="1134" w:val="left"/>
        </w:tabs>
        <w:spacing w:after="0"/>
        <w:ind w:hanging="709" w:left="15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распознавать и изображать равные, симметричные и подобные фигуры;</w:t>
      </w:r>
    </w:p>
    <w:p w14:paraId="34000000">
      <w:pPr>
        <w:tabs>
          <w:tab w:leader="none" w:pos="1134" w:val="left"/>
        </w:tabs>
        <w:spacing w:after="0"/>
        <w:ind w:hanging="709" w:left="15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выполнять построения геометрических фигур с помощью циркуля и линейки;</w:t>
      </w:r>
    </w:p>
    <w:p w14:paraId="35000000">
      <w:pPr>
        <w:tabs>
          <w:tab w:leader="none" w:pos="1134" w:val="left"/>
        </w:tabs>
        <w:spacing w:after="0"/>
        <w:ind w:hanging="709" w:left="15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читать и использовать информацию, представленную на чертежах и схемах;</w:t>
      </w:r>
    </w:p>
    <w:p w14:paraId="36000000">
      <w:pPr>
        <w:tabs>
          <w:tab w:leader="none" w:pos="1134" w:val="left"/>
        </w:tabs>
        <w:spacing w:after="0"/>
        <w:ind w:hanging="709" w:left="15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проводить практические расчеты. </w:t>
      </w:r>
    </w:p>
    <w:p w14:paraId="37000000">
      <w:pPr>
        <w:widowControl w:val="0"/>
        <w:spacing w:after="0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результ</w:t>
      </w:r>
      <w:r>
        <w:rPr>
          <w:rFonts w:ascii="Times New Roman" w:hAnsi="Times New Roman"/>
          <w:sz w:val="24"/>
        </w:rPr>
        <w:t>ате изучения курса геометрии в 8</w:t>
      </w:r>
      <w:r>
        <w:rPr>
          <w:rFonts w:ascii="Times New Roman" w:hAnsi="Times New Roman"/>
          <w:sz w:val="24"/>
        </w:rPr>
        <w:t xml:space="preserve"> классе ученик:</w:t>
      </w:r>
    </w:p>
    <w:p w14:paraId="38000000">
      <w:pPr>
        <w:spacing w:after="0"/>
        <w:ind w:firstLine="360" w:left="0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«</w:t>
      </w:r>
      <w:r>
        <w:rPr>
          <w:rFonts w:ascii="Times New Roman" w:hAnsi="Times New Roman"/>
          <w:b w:val="1"/>
          <w:i w:val="1"/>
          <w:sz w:val="24"/>
        </w:rPr>
        <w:t>Геометрические фигуры</w:t>
      </w:r>
      <w:r>
        <w:rPr>
          <w:rFonts w:ascii="Times New Roman" w:hAnsi="Times New Roman"/>
          <w:b w:val="1"/>
          <w:i w:val="1"/>
          <w:sz w:val="24"/>
        </w:rPr>
        <w:t>»</w:t>
      </w:r>
    </w:p>
    <w:p w14:paraId="39000000">
      <w:pPr>
        <w:spacing w:after="0"/>
        <w:ind w:firstLine="360" w:left="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научится:</w:t>
      </w:r>
    </w:p>
    <w:p w14:paraId="3A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пользоваться языком геометрии для описания предметов окружающего мира и их взаимного </w:t>
      </w:r>
    </w:p>
    <w:p w14:paraId="3B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расположения;</w:t>
      </w:r>
    </w:p>
    <w:p w14:paraId="3C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распознавать и изображать на чертежах и рисунках геометрические фигуры и их конфигурации;</w:t>
      </w:r>
    </w:p>
    <w:p w14:paraId="3D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классифицировать геометрические фигуры;</w:t>
      </w:r>
    </w:p>
    <w:p w14:paraId="3E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находить значения длин линейных элементов фигур и их отно</w:t>
      </w:r>
      <w:r>
        <w:rPr>
          <w:rFonts w:ascii="Times New Roman" w:hAnsi="Times New Roman"/>
          <w:sz w:val="24"/>
        </w:rPr>
        <w:t>шения, градусную меру углов от 0° до 180°</w:t>
      </w:r>
      <w:r>
        <w:rPr>
          <w:rFonts w:ascii="Times New Roman" w:hAnsi="Times New Roman"/>
          <w:sz w:val="24"/>
        </w:rPr>
        <w:t>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14:paraId="3F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оперировать с начальными понятиями тригонометрии и выпол</w:t>
      </w:r>
      <w:r>
        <w:rPr>
          <w:rFonts w:ascii="Times New Roman" w:hAnsi="Times New Roman"/>
          <w:sz w:val="24"/>
        </w:rPr>
        <w:t xml:space="preserve">нять элементарные операции над </w:t>
      </w:r>
      <w:r>
        <w:rPr>
          <w:rFonts w:ascii="Times New Roman" w:hAnsi="Times New Roman"/>
          <w:sz w:val="24"/>
        </w:rPr>
        <w:t>функциями углов;</w:t>
      </w:r>
    </w:p>
    <w:p w14:paraId="40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доказывать теоремы;</w:t>
      </w:r>
    </w:p>
    <w:p w14:paraId="41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решать задачи на доказательство, опираясь на изученные свойства фигур и отношений между </w:t>
      </w:r>
    </w:p>
    <w:p w14:paraId="42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ними и применяя изученные методы доказательств;</w:t>
      </w:r>
    </w:p>
    <w:p w14:paraId="43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решать несложные задачи на построение, применяя основные алгоритмы построения с </w:t>
      </w:r>
    </w:p>
    <w:p w14:paraId="44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помощью циркуля и линейки;</w:t>
      </w:r>
    </w:p>
    <w:p w14:paraId="45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решать простейшие планиметрические задачи в пространстве.</w:t>
      </w:r>
    </w:p>
    <w:p w14:paraId="46000000">
      <w:pPr>
        <w:spacing w:after="0"/>
        <w:ind w:firstLine="360" w:left="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получит возможность:</w:t>
      </w:r>
    </w:p>
    <w:p w14:paraId="47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овладеть методами решения задач на вычисления и доказательства: методом от </w:t>
      </w:r>
    </w:p>
    <w:p w14:paraId="48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противного, методом подобия, методом перебора вариантов и методом геометрических мест </w:t>
      </w:r>
    </w:p>
    <w:p w14:paraId="49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точек;</w:t>
      </w:r>
    </w:p>
    <w:p w14:paraId="4A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приобрести опыт применения алгебраического и тригонометрического аппарата и идей </w:t>
      </w:r>
    </w:p>
    <w:p w14:paraId="4B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движения при решении геометрических задач;</w:t>
      </w:r>
    </w:p>
    <w:p w14:paraId="4C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овладеть традиционной схемой решения задач на построение с помощью циркуля и линейки:</w:t>
      </w:r>
    </w:p>
    <w:p w14:paraId="4D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анализ, построение, доказательство и исследование;</w:t>
      </w:r>
    </w:p>
    <w:p w14:paraId="4E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научиться решать задачи на построение методом геометрического места точек и </w:t>
      </w:r>
    </w:p>
    <w:p w14:paraId="4F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методом подобия;</w:t>
      </w:r>
    </w:p>
    <w:p w14:paraId="50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приобрести опыт исследования свойств планиметрических фигур с помощью </w:t>
      </w:r>
    </w:p>
    <w:p w14:paraId="51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компьютерных программ;</w:t>
      </w:r>
    </w:p>
    <w:p w14:paraId="52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приобрести опыт выполнения проектов.</w:t>
      </w:r>
    </w:p>
    <w:p w14:paraId="53000000">
      <w:pPr>
        <w:spacing w:after="0"/>
        <w:ind w:firstLine="360" w:left="0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«</w:t>
      </w:r>
      <w:r>
        <w:rPr>
          <w:rFonts w:ascii="Times New Roman" w:hAnsi="Times New Roman"/>
          <w:b w:val="1"/>
          <w:i w:val="1"/>
          <w:sz w:val="24"/>
        </w:rPr>
        <w:t>Измерение геометрических величин</w:t>
      </w:r>
      <w:r>
        <w:rPr>
          <w:rFonts w:ascii="Times New Roman" w:hAnsi="Times New Roman"/>
          <w:b w:val="1"/>
          <w:i w:val="1"/>
          <w:sz w:val="24"/>
        </w:rPr>
        <w:t>»</w:t>
      </w:r>
    </w:p>
    <w:p w14:paraId="54000000">
      <w:pPr>
        <w:spacing w:after="0"/>
        <w:ind w:firstLine="360" w:left="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научится:</w:t>
      </w:r>
    </w:p>
    <w:p w14:paraId="55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использовать свойства измерения длин, площадей и углов при решении задач на </w:t>
      </w:r>
    </w:p>
    <w:p w14:paraId="56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нахождение длины отрезка, длины окружности, длины дуги окружности, градусной меры угла;</w:t>
      </w:r>
    </w:p>
    <w:p w14:paraId="57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вычислять площади треугольников, прямоугольников, параллелограммов, трапеций, кругов и </w:t>
      </w:r>
    </w:p>
    <w:p w14:paraId="58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секторов;</w:t>
      </w:r>
    </w:p>
    <w:p w14:paraId="59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вычислять длину окружности, длину дуги окружности;</w:t>
      </w:r>
    </w:p>
    <w:p w14:paraId="5A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вычислять длины линейных элементов фигур и их углы, испо</w:t>
      </w:r>
      <w:r>
        <w:rPr>
          <w:rFonts w:ascii="Times New Roman" w:hAnsi="Times New Roman"/>
          <w:sz w:val="24"/>
        </w:rPr>
        <w:t xml:space="preserve">льзуя формулы длины окружности </w:t>
      </w:r>
      <w:r>
        <w:rPr>
          <w:rFonts w:ascii="Times New Roman" w:hAnsi="Times New Roman"/>
          <w:sz w:val="24"/>
        </w:rPr>
        <w:t>и длины дуги окружности, формулы площадей фигур;</w:t>
      </w:r>
    </w:p>
    <w:p w14:paraId="5B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решать задачи на доказательство с использованием формул длины окружности и длины дуги </w:t>
      </w:r>
    </w:p>
    <w:p w14:paraId="5C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окружности, формул площадей фигур;</w:t>
      </w:r>
    </w:p>
    <w:p w14:paraId="5D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решать практические задачи, связанные с нахождением геометрических величин (используя </w:t>
      </w:r>
    </w:p>
    <w:p w14:paraId="5E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необходимости справочники и технические средства).</w:t>
      </w:r>
    </w:p>
    <w:p w14:paraId="5F000000">
      <w:pPr>
        <w:spacing w:after="0"/>
        <w:ind w:firstLine="360" w:left="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Выпускник получит возможность научиться:</w:t>
      </w:r>
    </w:p>
    <w:p w14:paraId="60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вычислять площади фигур, составленных из двух или более прямоугольников, </w:t>
      </w:r>
    </w:p>
    <w:p w14:paraId="61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параллелограммов, треугольников, круга и сектора;</w:t>
      </w:r>
    </w:p>
    <w:p w14:paraId="62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вычислять площади многоугольников, используя отношения равновеликости и </w:t>
      </w:r>
    </w:p>
    <w:p w14:paraId="63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равносоставленности;</w:t>
      </w:r>
    </w:p>
    <w:p w14:paraId="64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применять алгебраический и тригонометрический аппарат и идеи движения при решении </w:t>
      </w:r>
    </w:p>
    <w:p w14:paraId="65000000">
      <w:pPr>
        <w:spacing w:after="0"/>
        <w:ind w:firstLine="360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задач на вычисление площадей многоугольников.</w:t>
      </w:r>
    </w:p>
    <w:p w14:paraId="66000000">
      <w:pPr>
        <w:tabs>
          <w:tab w:leader="none" w:pos="1620" w:val="left"/>
        </w:tabs>
        <w:spacing w:after="0"/>
        <w:ind w:firstLine="567" w:left="-284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Содержание учебного предмета.</w:t>
      </w:r>
    </w:p>
    <w:p w14:paraId="67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Глава 1: Четырехугольники (22 час.) </w:t>
      </w:r>
    </w:p>
    <w:p w14:paraId="68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Четырехугольник и его элементы. Параллелограмм. Свойства параллелограмма. Признаки параллелограмма. Прямоугольник. Ромб. Квадрат. Средняя линия треугольника. Трапеция. Центральные и вписанные углы. Описанная и вписанная окружности четырехугольника. </w:t>
      </w:r>
    </w:p>
    <w:p w14:paraId="69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Глава 2: Подобие треугольников (16 час.)</w:t>
      </w:r>
    </w:p>
    <w:p w14:paraId="6A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Теорема Фалеса. Теорема о пропорциональных отрезках. Подобные треугольники. Первый признак подобия треугольника. Второй и третий признак подобия треугольников. </w:t>
      </w:r>
    </w:p>
    <w:p w14:paraId="6B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Глава 3: Решение прямоугольных треугольников (14 час.)</w:t>
      </w:r>
    </w:p>
    <w:p w14:paraId="6C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Метрические соотношения в прямоугольном треугольнике. Теорема Пифагора. Тригонометрические функции острого угла прямоугольного треугольника. Решение прямоугольных треугольников Многоугольники. </w:t>
      </w:r>
    </w:p>
    <w:p w14:paraId="6D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Глава 4: Многоугольники. Площадь многоугольника (10 час.) </w:t>
      </w:r>
    </w:p>
    <w:p w14:paraId="6E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Многоугольники. Понятие площади многоугольника. Площадь прямоугольника. Площадь параллелограмма. Площадь треугольника. Площадь трапеции.</w:t>
      </w:r>
    </w:p>
    <w:p w14:paraId="6F000000">
      <w:pPr>
        <w:pStyle w:val="Style_3"/>
        <w:tabs>
          <w:tab w:leader="none" w:pos="1620" w:val="left"/>
        </w:tabs>
        <w:spacing w:after="0"/>
        <w:ind w:firstLine="567" w:left="-284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Повторение и сист</w:t>
      </w:r>
      <w:r>
        <w:rPr>
          <w:rFonts w:ascii="Times New Roman" w:hAnsi="Times New Roman"/>
          <w:b w:val="1"/>
          <w:color w:val="000000"/>
          <w:sz w:val="24"/>
        </w:rPr>
        <w:t>ематизация учебного материала (6</w:t>
      </w:r>
      <w:r>
        <w:rPr>
          <w:rFonts w:ascii="Times New Roman" w:hAnsi="Times New Roman"/>
          <w:b w:val="1"/>
          <w:color w:val="000000"/>
          <w:sz w:val="24"/>
        </w:rPr>
        <w:t xml:space="preserve"> час.)</w:t>
      </w:r>
    </w:p>
    <w:p w14:paraId="70000000">
      <w:pPr>
        <w:pStyle w:val="Style_3"/>
        <w:ind/>
        <w:jc w:val="center"/>
        <w:rPr>
          <w:rFonts w:ascii="Times New Roman" w:hAnsi="Times New Roman"/>
          <w:b w:val="1"/>
          <w:sz w:val="24"/>
        </w:rPr>
      </w:pPr>
    </w:p>
    <w:p w14:paraId="71000000">
      <w:pPr>
        <w:pStyle w:val="Style_3"/>
        <w:ind/>
        <w:jc w:val="center"/>
        <w:rPr>
          <w:rFonts w:ascii="Times New Roman" w:hAnsi="Times New Roman"/>
          <w:b w:val="1"/>
          <w:sz w:val="24"/>
        </w:rPr>
      </w:pPr>
    </w:p>
    <w:p w14:paraId="72000000">
      <w:pPr>
        <w:pStyle w:val="Style_3"/>
        <w:spacing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Тематическое планирование </w:t>
      </w:r>
    </w:p>
    <w:tbl>
      <w:tblPr>
        <w:tblStyle w:val="Style_4"/>
        <w:tblCellMar>
          <w:top w:type="dxa" w:w="55"/>
          <w:left w:type="dxa" w:w="55"/>
          <w:bottom w:type="dxa" w:w="55"/>
          <w:right w:type="dxa" w:w="55"/>
        </w:tblCellMar>
      </w:tblPr>
      <w:tblGrid>
        <w:gridCol w:w="564"/>
        <w:gridCol w:w="5547"/>
        <w:gridCol w:w="1415"/>
        <w:gridCol w:w="1584"/>
        <w:gridCol w:w="1608"/>
      </w:tblGrid>
      <w:tr>
        <w:tc>
          <w:tcPr>
            <w:tcW w:type="dxa" w:w="5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3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</w:t>
            </w:r>
          </w:p>
        </w:tc>
        <w:tc>
          <w:tcPr>
            <w:tcW w:type="dxa" w:w="554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4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Тема раздела 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5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 по  программе</w:t>
            </w:r>
          </w:p>
        </w:tc>
        <w:tc>
          <w:tcPr>
            <w:tcW w:type="dxa" w:w="1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6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 часов по КТП</w:t>
            </w:r>
          </w:p>
        </w:tc>
        <w:tc>
          <w:tcPr>
            <w:tcW w:type="dxa" w:w="16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7000000">
            <w:pPr>
              <w:spacing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Контрольные работы</w:t>
            </w:r>
          </w:p>
        </w:tc>
      </w:tr>
      <w:tr>
        <w:tc>
          <w:tcPr>
            <w:tcW w:type="dxa" w:w="5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8000000">
            <w:pPr>
              <w:pStyle w:val="Style_5"/>
              <w:ind/>
              <w:jc w:val="both"/>
            </w:pPr>
            <w:r>
              <w:t>1.</w:t>
            </w:r>
          </w:p>
        </w:tc>
        <w:tc>
          <w:tcPr>
            <w:tcW w:type="dxa" w:w="554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9000000">
            <w:pPr>
              <w:pStyle w:val="Style_5"/>
              <w:ind/>
              <w:jc w:val="both"/>
            </w:pPr>
            <w:r>
              <w:t>Четырехугольники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A000000">
            <w:pPr>
              <w:pStyle w:val="Style_5"/>
              <w:ind/>
              <w:jc w:val="both"/>
            </w:pPr>
            <w:r>
              <w:t>22</w:t>
            </w:r>
          </w:p>
        </w:tc>
        <w:tc>
          <w:tcPr>
            <w:tcW w:type="dxa" w:w="1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B000000">
            <w:pPr>
              <w:pStyle w:val="Style_5"/>
              <w:ind/>
              <w:jc w:val="both"/>
            </w:pPr>
            <w:r>
              <w:t>22</w:t>
            </w:r>
          </w:p>
        </w:tc>
        <w:tc>
          <w:tcPr>
            <w:tcW w:type="dxa" w:w="16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C000000">
            <w:pPr>
              <w:pStyle w:val="Style_5"/>
              <w:ind/>
              <w:jc w:val="both"/>
            </w:pPr>
            <w:r>
              <w:t>2</w:t>
            </w:r>
          </w:p>
        </w:tc>
      </w:tr>
      <w:tr>
        <w:tc>
          <w:tcPr>
            <w:tcW w:type="dxa" w:w="5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D000000">
            <w:pPr>
              <w:pStyle w:val="Style_5"/>
              <w:ind/>
              <w:jc w:val="both"/>
            </w:pPr>
            <w:r>
              <w:t>2.</w:t>
            </w:r>
          </w:p>
        </w:tc>
        <w:tc>
          <w:tcPr>
            <w:tcW w:type="dxa" w:w="554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E000000">
            <w:pPr>
              <w:pStyle w:val="Style_5"/>
              <w:ind/>
              <w:jc w:val="both"/>
            </w:pPr>
            <w:r>
              <w:t>Подобие треугольников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7F000000">
            <w:pPr>
              <w:pStyle w:val="Style_5"/>
              <w:ind/>
              <w:jc w:val="both"/>
            </w:pPr>
            <w:r>
              <w:t>16</w:t>
            </w:r>
          </w:p>
        </w:tc>
        <w:tc>
          <w:tcPr>
            <w:tcW w:type="dxa" w:w="1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0000000">
            <w:pPr>
              <w:pStyle w:val="Style_5"/>
              <w:ind/>
              <w:jc w:val="both"/>
            </w:pPr>
            <w:r>
              <w:t>1</w:t>
            </w:r>
            <w:r>
              <w:t>6</w:t>
            </w:r>
          </w:p>
        </w:tc>
        <w:tc>
          <w:tcPr>
            <w:tcW w:type="dxa" w:w="16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1000000">
            <w:pPr>
              <w:pStyle w:val="Style_5"/>
              <w:ind/>
              <w:jc w:val="both"/>
            </w:pPr>
            <w:r>
              <w:t>1</w:t>
            </w:r>
          </w:p>
        </w:tc>
      </w:tr>
      <w:tr>
        <w:tc>
          <w:tcPr>
            <w:tcW w:type="dxa" w:w="5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2000000">
            <w:pPr>
              <w:pStyle w:val="Style_5"/>
              <w:ind/>
              <w:jc w:val="both"/>
            </w:pPr>
            <w:r>
              <w:t>3.</w:t>
            </w:r>
          </w:p>
        </w:tc>
        <w:tc>
          <w:tcPr>
            <w:tcW w:type="dxa" w:w="554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3000000">
            <w:pPr>
              <w:pStyle w:val="Style_5"/>
              <w:ind/>
              <w:jc w:val="both"/>
            </w:pPr>
            <w:r>
              <w:t>Решение прямоугольных треугольников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4000000">
            <w:pPr>
              <w:pStyle w:val="Style_5"/>
              <w:ind/>
              <w:jc w:val="both"/>
            </w:pPr>
            <w:r>
              <w:t>14</w:t>
            </w:r>
          </w:p>
        </w:tc>
        <w:tc>
          <w:tcPr>
            <w:tcW w:type="dxa" w:w="1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5000000">
            <w:pPr>
              <w:pStyle w:val="Style_5"/>
              <w:ind/>
              <w:jc w:val="both"/>
            </w:pPr>
            <w:r>
              <w:t>14</w:t>
            </w:r>
          </w:p>
        </w:tc>
        <w:tc>
          <w:tcPr>
            <w:tcW w:type="dxa" w:w="16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6000000">
            <w:pPr>
              <w:pStyle w:val="Style_5"/>
              <w:ind/>
              <w:jc w:val="both"/>
            </w:pPr>
            <w:r>
              <w:t>2</w:t>
            </w:r>
          </w:p>
        </w:tc>
      </w:tr>
      <w:tr>
        <w:tc>
          <w:tcPr>
            <w:tcW w:type="dxa" w:w="5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7000000">
            <w:pPr>
              <w:pStyle w:val="Style_5"/>
              <w:ind/>
              <w:jc w:val="both"/>
            </w:pPr>
            <w:r>
              <w:t>4.</w:t>
            </w:r>
          </w:p>
        </w:tc>
        <w:tc>
          <w:tcPr>
            <w:tcW w:type="dxa" w:w="554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8000000">
            <w:pPr>
              <w:pStyle w:val="Style_5"/>
              <w:ind/>
              <w:jc w:val="both"/>
            </w:pPr>
            <w:r>
              <w:t>Многоуг</w:t>
            </w:r>
            <w:r>
              <w:t>ольники. Площадь многоугольника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9000000">
            <w:pPr>
              <w:pStyle w:val="Style_5"/>
              <w:ind/>
              <w:jc w:val="both"/>
            </w:pPr>
            <w:r>
              <w:t>10</w:t>
            </w:r>
          </w:p>
        </w:tc>
        <w:tc>
          <w:tcPr>
            <w:tcW w:type="dxa" w:w="1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A000000">
            <w:pPr>
              <w:pStyle w:val="Style_5"/>
              <w:ind/>
              <w:jc w:val="both"/>
            </w:pPr>
            <w:r>
              <w:t>10</w:t>
            </w:r>
          </w:p>
        </w:tc>
        <w:tc>
          <w:tcPr>
            <w:tcW w:type="dxa" w:w="16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B000000">
            <w:pPr>
              <w:pStyle w:val="Style_5"/>
              <w:ind/>
              <w:jc w:val="both"/>
            </w:pPr>
            <w:r>
              <w:t>1</w:t>
            </w:r>
          </w:p>
        </w:tc>
      </w:tr>
      <w:tr>
        <w:tc>
          <w:tcPr>
            <w:tcW w:type="dxa" w:w="5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C000000">
            <w:pPr>
              <w:pStyle w:val="Style_5"/>
              <w:ind/>
              <w:jc w:val="both"/>
            </w:pPr>
            <w:r>
              <w:t>5</w:t>
            </w:r>
            <w:r>
              <w:t>.</w:t>
            </w:r>
          </w:p>
        </w:tc>
        <w:tc>
          <w:tcPr>
            <w:tcW w:type="dxa" w:w="554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D000000">
            <w:pPr>
              <w:pStyle w:val="Style_5"/>
              <w:ind/>
              <w:jc w:val="both"/>
            </w:pPr>
            <w:r>
              <w:t xml:space="preserve">Повторение </w:t>
            </w:r>
            <w:r>
              <w:t xml:space="preserve">и систематизация </w:t>
            </w:r>
            <w:r>
              <w:t>учебного материала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E000000">
            <w:pPr>
              <w:pStyle w:val="Style_5"/>
              <w:ind/>
              <w:jc w:val="both"/>
            </w:pPr>
            <w:r>
              <w:t>6</w:t>
            </w:r>
          </w:p>
        </w:tc>
        <w:tc>
          <w:tcPr>
            <w:tcW w:type="dxa" w:w="1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8F000000">
            <w:pPr>
              <w:pStyle w:val="Style_5"/>
              <w:ind/>
              <w:jc w:val="both"/>
            </w:pPr>
            <w:r>
              <w:t>6</w:t>
            </w:r>
          </w:p>
        </w:tc>
        <w:tc>
          <w:tcPr>
            <w:tcW w:type="dxa" w:w="16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90000000">
            <w:pPr>
              <w:pStyle w:val="Style_5"/>
              <w:ind/>
              <w:jc w:val="both"/>
            </w:pPr>
            <w:r>
              <w:t>1</w:t>
            </w:r>
          </w:p>
        </w:tc>
      </w:tr>
      <w:tr>
        <w:tc>
          <w:tcPr>
            <w:tcW w:type="dxa" w:w="56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91000000">
            <w:pPr>
              <w:pStyle w:val="Style_5"/>
              <w:ind/>
              <w:jc w:val="both"/>
            </w:pPr>
          </w:p>
        </w:tc>
        <w:tc>
          <w:tcPr>
            <w:tcW w:type="dxa" w:w="5547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92000000">
            <w:pPr>
              <w:pStyle w:val="Style_5"/>
              <w:ind/>
              <w:jc w:val="both"/>
            </w:pPr>
            <w:r>
              <w:t>Итого:</w:t>
            </w:r>
          </w:p>
        </w:tc>
        <w:tc>
          <w:tcPr>
            <w:tcW w:type="dxa" w:w="1415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93000000">
            <w:pPr>
              <w:pStyle w:val="Style_5"/>
              <w:ind/>
              <w:jc w:val="both"/>
            </w:pPr>
            <w:r>
              <w:t>68</w:t>
            </w:r>
          </w:p>
        </w:tc>
        <w:tc>
          <w:tcPr>
            <w:tcW w:type="dxa" w:w="1584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94000000">
            <w:pPr>
              <w:pStyle w:val="Style_5"/>
              <w:ind/>
              <w:jc w:val="both"/>
            </w:pPr>
            <w:r>
              <w:t>68</w:t>
            </w:r>
          </w:p>
        </w:tc>
        <w:tc>
          <w:tcPr>
            <w:tcW w:type="dxa" w:w="1608"/>
            <w:tcBorders>
              <w:top w:color="000000" w:sz="2" w:val="single"/>
              <w:left w:color="000000" w:sz="2" w:val="single"/>
              <w:bottom w:color="000000" w:sz="2" w:val="single"/>
              <w:right w:color="00000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95000000">
            <w:pPr>
              <w:pStyle w:val="Style_5"/>
              <w:ind/>
              <w:jc w:val="both"/>
            </w:pPr>
            <w:r>
              <w:t>7</w:t>
            </w:r>
          </w:p>
        </w:tc>
      </w:tr>
    </w:tbl>
    <w:p w14:paraId="96000000">
      <w:pPr>
        <w:spacing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97000000">
      <w:pPr>
        <w:spacing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Календарно-тематическое планирование 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848"/>
        <w:gridCol w:w="1659"/>
        <w:gridCol w:w="1689"/>
        <w:gridCol w:w="6663"/>
        <w:gridCol w:w="1164"/>
        <w:gridCol w:w="2363"/>
      </w:tblGrid>
      <w:tr>
        <w:trPr>
          <w:trHeight w:hRule="atLeast" w:val="135"/>
        </w:trPr>
        <w:tc>
          <w:tcPr>
            <w:tcW w:type="dxa" w:w="848"/>
            <w:vMerge w:val="restart"/>
            <w:shd w:fill="auto" w:val="clear"/>
            <w:vAlign w:val="center"/>
          </w:tcPr>
          <w:p w14:paraId="98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№ урока</w:t>
            </w:r>
          </w:p>
        </w:tc>
        <w:tc>
          <w:tcPr>
            <w:tcW w:type="dxa" w:w="3348"/>
            <w:gridSpan w:val="2"/>
            <w:shd w:fill="auto" w:val="clear"/>
          </w:tcPr>
          <w:p w14:paraId="99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 проведения</w:t>
            </w:r>
          </w:p>
        </w:tc>
        <w:tc>
          <w:tcPr>
            <w:tcW w:type="dxa" w:w="6663"/>
            <w:vMerge w:val="restart"/>
            <w:shd w:fill="auto" w:val="clear"/>
            <w:vAlign w:val="center"/>
          </w:tcPr>
          <w:p w14:paraId="9A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 раздела, урока</w:t>
            </w:r>
          </w:p>
        </w:tc>
        <w:tc>
          <w:tcPr>
            <w:tcW w:type="dxa" w:w="1164"/>
            <w:vMerge w:val="restart"/>
            <w:shd w:fill="auto" w:val="clear"/>
            <w:vAlign w:val="center"/>
          </w:tcPr>
          <w:p w14:paraId="9B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Кол-во часов</w:t>
            </w:r>
          </w:p>
        </w:tc>
        <w:tc>
          <w:tcPr>
            <w:tcW w:type="dxa" w:w="2363"/>
            <w:vMerge w:val="restart"/>
            <w:shd w:fill="auto" w:val="clear"/>
            <w:vAlign w:val="center"/>
          </w:tcPr>
          <w:p w14:paraId="9C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Примечания</w:t>
            </w:r>
          </w:p>
        </w:tc>
      </w:tr>
      <w:tr>
        <w:trPr>
          <w:trHeight w:hRule="atLeast" w:val="135"/>
        </w:trPr>
        <w:tc>
          <w:tcPr>
            <w:tcW w:type="dxa" w:w="848"/>
            <w:gridSpan w:val="1"/>
            <w:vMerge w:val="continue"/>
            <w:shd w:fill="auto" w:val="clear"/>
            <w:vAlign w:val="center"/>
          </w:tcPr>
          <w:p/>
        </w:tc>
        <w:tc>
          <w:tcPr>
            <w:tcW w:type="dxa" w:w="1659"/>
            <w:shd w:fill="auto" w:val="clear"/>
          </w:tcPr>
          <w:p w14:paraId="9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</w:t>
            </w:r>
          </w:p>
        </w:tc>
        <w:tc>
          <w:tcPr>
            <w:tcW w:type="dxa" w:w="1689"/>
            <w:shd w:fill="auto" w:val="clear"/>
          </w:tcPr>
          <w:p w14:paraId="9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факт</w:t>
            </w:r>
          </w:p>
        </w:tc>
        <w:tc>
          <w:tcPr>
            <w:tcW w:type="dxa" w:w="6663"/>
            <w:gridSpan w:val="1"/>
            <w:vMerge w:val="continue"/>
            <w:shd w:fill="auto" w:val="clear"/>
            <w:vAlign w:val="center"/>
          </w:tcPr>
          <w:p/>
        </w:tc>
        <w:tc>
          <w:tcPr>
            <w:tcW w:type="dxa" w:w="1164"/>
            <w:gridSpan w:val="1"/>
            <w:vMerge w:val="continue"/>
            <w:shd w:fill="auto" w:val="clear"/>
            <w:vAlign w:val="center"/>
          </w:tcPr>
          <w:p/>
        </w:tc>
        <w:tc>
          <w:tcPr>
            <w:tcW w:type="dxa" w:w="2363"/>
            <w:gridSpan w:val="1"/>
            <w:vMerge w:val="continue"/>
            <w:shd w:fill="auto" w:val="clear"/>
            <w:vAlign w:val="center"/>
          </w:tcPr>
          <w:p/>
        </w:tc>
      </w:tr>
      <w:tr>
        <w:tc>
          <w:tcPr>
            <w:tcW w:type="dxa" w:w="848"/>
            <w:shd w:fill="auto" w:val="clear"/>
            <w:vAlign w:val="center"/>
          </w:tcPr>
          <w:p w14:paraId="9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A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A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A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  <w:r>
              <w:rPr>
                <w:rFonts w:ascii="Times New Roman" w:hAnsi="Times New Roman"/>
                <w:b w:val="1"/>
                <w:sz w:val="24"/>
              </w:rPr>
              <w:t xml:space="preserve"> четверть</w:t>
            </w:r>
          </w:p>
        </w:tc>
        <w:tc>
          <w:tcPr>
            <w:tcW w:type="dxa" w:w="1164"/>
            <w:shd w:fill="auto" w:val="clear"/>
          </w:tcPr>
          <w:p w14:paraId="A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63"/>
            <w:shd w:fill="auto" w:val="clear"/>
          </w:tcPr>
          <w:p w14:paraId="A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5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A6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pacing w:val="-3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A7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Глава 1.</w:t>
            </w:r>
          </w:p>
        </w:tc>
        <w:tc>
          <w:tcPr>
            <w:tcW w:type="dxa" w:w="6663"/>
            <w:shd w:fill="auto" w:val="clear"/>
          </w:tcPr>
          <w:p w14:paraId="A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Четырехугольники</w:t>
            </w:r>
          </w:p>
        </w:tc>
        <w:tc>
          <w:tcPr>
            <w:tcW w:type="dxa" w:w="1164"/>
            <w:shd w:fill="auto" w:val="clear"/>
          </w:tcPr>
          <w:p w14:paraId="A9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22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ч</w:t>
            </w:r>
          </w:p>
        </w:tc>
        <w:tc>
          <w:tcPr>
            <w:tcW w:type="dxa" w:w="2363"/>
            <w:shd w:fill="auto" w:val="clear"/>
          </w:tcPr>
          <w:p w14:paraId="AA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659"/>
            <w:shd w:fill="auto" w:val="clear"/>
            <w:vAlign w:val="center"/>
          </w:tcPr>
          <w:p w14:paraId="A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A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A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Четырёхугольник</w:t>
            </w:r>
          </w:p>
        </w:tc>
        <w:tc>
          <w:tcPr>
            <w:tcW w:type="dxa" w:w="1164"/>
            <w:shd w:fill="auto" w:val="clear"/>
          </w:tcPr>
          <w:p w14:paraId="AF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B0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1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659"/>
            <w:shd w:fill="auto" w:val="clear"/>
            <w:vAlign w:val="center"/>
          </w:tcPr>
          <w:p w14:paraId="B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B3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B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Элементы четырехугольника</w:t>
            </w:r>
          </w:p>
        </w:tc>
        <w:tc>
          <w:tcPr>
            <w:tcW w:type="dxa" w:w="1164"/>
            <w:shd w:fill="auto" w:val="clear"/>
          </w:tcPr>
          <w:p w14:paraId="B5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B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7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1659"/>
            <w:shd w:fill="auto" w:val="clear"/>
            <w:vAlign w:val="center"/>
          </w:tcPr>
          <w:p w14:paraId="B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B9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B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Параллелограмм</w:t>
            </w:r>
          </w:p>
        </w:tc>
        <w:tc>
          <w:tcPr>
            <w:tcW w:type="dxa" w:w="1164"/>
            <w:shd w:fill="auto" w:val="clear"/>
          </w:tcPr>
          <w:p w14:paraId="B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B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659"/>
            <w:shd w:fill="auto" w:val="clear"/>
            <w:vAlign w:val="center"/>
          </w:tcPr>
          <w:p w14:paraId="B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BF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C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Свойства параллелограмма</w:t>
            </w:r>
          </w:p>
        </w:tc>
        <w:tc>
          <w:tcPr>
            <w:tcW w:type="dxa" w:w="1164"/>
            <w:shd w:fill="auto" w:val="clear"/>
          </w:tcPr>
          <w:p w14:paraId="C1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C2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3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1659"/>
            <w:shd w:fill="auto" w:val="clear"/>
            <w:vAlign w:val="center"/>
          </w:tcPr>
          <w:p w14:paraId="C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C5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C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Признаки параллелограмма</w:t>
            </w:r>
          </w:p>
        </w:tc>
        <w:tc>
          <w:tcPr>
            <w:tcW w:type="dxa" w:w="1164"/>
            <w:shd w:fill="auto" w:val="clear"/>
          </w:tcPr>
          <w:p w14:paraId="C7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C8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9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1659"/>
            <w:shd w:fill="auto" w:val="clear"/>
            <w:vAlign w:val="center"/>
          </w:tcPr>
          <w:p w14:paraId="C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C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C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по свойствам параллелограмма</w:t>
            </w:r>
          </w:p>
        </w:tc>
        <w:tc>
          <w:tcPr>
            <w:tcW w:type="dxa" w:w="1164"/>
            <w:shd w:fill="auto" w:val="clear"/>
          </w:tcPr>
          <w:p w14:paraId="C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CE000000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F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659"/>
            <w:shd w:fill="auto" w:val="clear"/>
            <w:vAlign w:val="center"/>
          </w:tcPr>
          <w:p w14:paraId="D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D1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D200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Прямоугольник</w:t>
            </w:r>
          </w:p>
        </w:tc>
        <w:tc>
          <w:tcPr>
            <w:tcW w:type="dxa" w:w="1164"/>
            <w:shd w:fill="auto" w:val="clear"/>
          </w:tcPr>
          <w:p w14:paraId="D3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D4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5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1659"/>
            <w:shd w:fill="auto" w:val="clear"/>
            <w:vAlign w:val="center"/>
          </w:tcPr>
          <w:p w14:paraId="D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D7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D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по признакам прямоугольника</w:t>
            </w:r>
          </w:p>
        </w:tc>
        <w:tc>
          <w:tcPr>
            <w:tcW w:type="dxa" w:w="1164"/>
            <w:shd w:fill="auto" w:val="clear"/>
          </w:tcPr>
          <w:p w14:paraId="D9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DA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1659"/>
            <w:shd w:fill="auto" w:val="clear"/>
            <w:vAlign w:val="center"/>
          </w:tcPr>
          <w:p w14:paraId="D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D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D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Ромб</w:t>
            </w:r>
          </w:p>
        </w:tc>
        <w:tc>
          <w:tcPr>
            <w:tcW w:type="dxa" w:w="1164"/>
            <w:shd w:fill="auto" w:val="clear"/>
          </w:tcPr>
          <w:p w14:paraId="DF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E0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1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1659"/>
            <w:shd w:fill="auto" w:val="clear"/>
            <w:vAlign w:val="center"/>
          </w:tcPr>
          <w:p w14:paraId="E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E3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E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по свойствам ромба</w:t>
            </w:r>
          </w:p>
        </w:tc>
        <w:tc>
          <w:tcPr>
            <w:tcW w:type="dxa" w:w="1164"/>
            <w:shd w:fill="auto" w:val="clear"/>
          </w:tcPr>
          <w:p w14:paraId="E5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E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7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1659"/>
            <w:shd w:fill="auto" w:val="clear"/>
            <w:vAlign w:val="center"/>
          </w:tcPr>
          <w:p w14:paraId="E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E9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E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Квадрат</w:t>
            </w:r>
          </w:p>
        </w:tc>
        <w:tc>
          <w:tcPr>
            <w:tcW w:type="dxa" w:w="1164"/>
            <w:shd w:fill="auto" w:val="clear"/>
          </w:tcPr>
          <w:p w14:paraId="E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EC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1659"/>
            <w:shd w:fill="auto" w:val="clear"/>
            <w:vAlign w:val="center"/>
          </w:tcPr>
          <w:p w14:paraId="E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EF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F0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 1 по теме:  Параллелограмм и его виды</w:t>
            </w:r>
          </w:p>
        </w:tc>
        <w:tc>
          <w:tcPr>
            <w:tcW w:type="dxa" w:w="1164"/>
            <w:shd w:fill="auto" w:val="clear"/>
          </w:tcPr>
          <w:p w14:paraId="F1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F2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3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1659"/>
            <w:shd w:fill="auto" w:val="clear"/>
            <w:vAlign w:val="center"/>
          </w:tcPr>
          <w:p w14:paraId="F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F5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F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работы. Средняя линия треугольника.</w:t>
            </w:r>
          </w:p>
        </w:tc>
        <w:tc>
          <w:tcPr>
            <w:tcW w:type="dxa" w:w="1164"/>
            <w:shd w:fill="auto" w:val="clear"/>
          </w:tcPr>
          <w:p w14:paraId="F7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F8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9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1659"/>
            <w:shd w:fill="auto" w:val="clear"/>
            <w:vAlign w:val="center"/>
          </w:tcPr>
          <w:p w14:paraId="F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FB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F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Трапеция</w:t>
            </w:r>
          </w:p>
        </w:tc>
        <w:tc>
          <w:tcPr>
            <w:tcW w:type="dxa" w:w="1164"/>
            <w:shd w:fill="auto" w:val="clear"/>
          </w:tcPr>
          <w:p w14:paraId="FD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FE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F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1659"/>
            <w:shd w:fill="auto" w:val="clear"/>
            <w:vAlign w:val="center"/>
          </w:tcPr>
          <w:p w14:paraId="0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pacing w:val="-4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0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0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трапеции</w:t>
            </w:r>
          </w:p>
        </w:tc>
        <w:tc>
          <w:tcPr>
            <w:tcW w:type="dxa" w:w="1164"/>
            <w:shd w:fill="auto" w:val="clear"/>
          </w:tcPr>
          <w:p w14:paraId="0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0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1659"/>
            <w:shd w:fill="auto" w:val="clear"/>
            <w:vAlign w:val="center"/>
          </w:tcPr>
          <w:p w14:paraId="0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0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0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Средняя линия трапеции</w:t>
            </w:r>
          </w:p>
        </w:tc>
        <w:tc>
          <w:tcPr>
            <w:tcW w:type="dxa" w:w="1164"/>
            <w:shd w:fill="auto" w:val="clear"/>
          </w:tcPr>
          <w:p w14:paraId="0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0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1659"/>
            <w:shd w:fill="auto" w:val="clear"/>
            <w:vAlign w:val="center"/>
          </w:tcPr>
          <w:p w14:paraId="0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0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0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по свой</w:t>
            </w:r>
            <w:r>
              <w:rPr>
                <w:rFonts w:ascii="Times New Roman" w:hAnsi="Times New Roman"/>
                <w:sz w:val="24"/>
              </w:rPr>
              <w:t>ствам трапеции</w:t>
            </w:r>
          </w:p>
        </w:tc>
        <w:tc>
          <w:tcPr>
            <w:tcW w:type="dxa" w:w="1164"/>
            <w:shd w:fill="auto" w:val="clear"/>
          </w:tcPr>
          <w:p w14:paraId="0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1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1659"/>
            <w:shd w:fill="auto" w:val="clear"/>
            <w:vAlign w:val="center"/>
          </w:tcPr>
          <w:p w14:paraId="1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1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1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Центральные и вписанные </w:t>
            </w:r>
            <w:r>
              <w:rPr>
                <w:rFonts w:ascii="Times New Roman" w:hAnsi="Times New Roman"/>
                <w:sz w:val="24"/>
              </w:rPr>
              <w:t>углы</w:t>
            </w:r>
          </w:p>
        </w:tc>
        <w:tc>
          <w:tcPr>
            <w:tcW w:type="dxa" w:w="1164"/>
            <w:shd w:fill="auto" w:val="clear"/>
          </w:tcPr>
          <w:p w14:paraId="1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1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1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1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1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 четверть</w:t>
            </w:r>
          </w:p>
        </w:tc>
        <w:tc>
          <w:tcPr>
            <w:tcW w:type="dxa" w:w="1164"/>
            <w:shd w:fill="auto" w:val="clear"/>
          </w:tcPr>
          <w:p w14:paraId="1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2363"/>
            <w:shd w:fill="auto" w:val="clear"/>
          </w:tcPr>
          <w:p w14:paraId="1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1659"/>
            <w:shd w:fill="auto" w:val="clear"/>
            <w:vAlign w:val="center"/>
          </w:tcPr>
          <w:p w14:paraId="1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1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2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Особенности вписанных и </w:t>
            </w:r>
            <w:r>
              <w:rPr>
                <w:rFonts w:ascii="Times New Roman" w:hAnsi="Times New Roman"/>
                <w:sz w:val="24"/>
              </w:rPr>
              <w:t>центральных углов</w:t>
            </w:r>
          </w:p>
        </w:tc>
        <w:tc>
          <w:tcPr>
            <w:tcW w:type="dxa" w:w="1164"/>
            <w:shd w:fill="auto" w:val="clear"/>
          </w:tcPr>
          <w:p w14:paraId="2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2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1659"/>
            <w:shd w:fill="auto" w:val="clear"/>
            <w:vAlign w:val="center"/>
          </w:tcPr>
          <w:p w14:paraId="2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2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2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Вписанные четырёхуголь</w:t>
            </w:r>
            <w:r>
              <w:rPr>
                <w:rFonts w:ascii="Times New Roman" w:hAnsi="Times New Roman"/>
                <w:sz w:val="24"/>
              </w:rPr>
              <w:t>ник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type="dxa" w:w="1164"/>
            <w:shd w:fill="auto" w:val="clear"/>
          </w:tcPr>
          <w:p w14:paraId="2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2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200"/>
        </w:trPr>
        <w:tc>
          <w:tcPr>
            <w:tcW w:type="dxa" w:w="848"/>
            <w:shd w:fill="auto" w:val="clear"/>
            <w:vAlign w:val="center"/>
          </w:tcPr>
          <w:p w14:paraId="2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1659"/>
            <w:shd w:fill="auto" w:val="clear"/>
            <w:vAlign w:val="center"/>
          </w:tcPr>
          <w:p w14:paraId="2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2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2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Описанные четырехугольники</w:t>
            </w:r>
          </w:p>
        </w:tc>
        <w:tc>
          <w:tcPr>
            <w:tcW w:type="dxa" w:w="1164"/>
            <w:shd w:fill="auto" w:val="clear"/>
          </w:tcPr>
          <w:p w14:paraId="2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2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1659"/>
            <w:shd w:fill="auto" w:val="clear"/>
            <w:vAlign w:val="center"/>
          </w:tcPr>
          <w:p w14:paraId="3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3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32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№2 по теме:</w:t>
            </w:r>
          </w:p>
          <w:p w14:paraId="3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Средняя линия треугольника. Трапеция. Вписанные и описанные четырехугольники</w:t>
            </w:r>
          </w:p>
        </w:tc>
        <w:tc>
          <w:tcPr>
            <w:tcW w:type="dxa" w:w="1164"/>
            <w:shd w:fill="auto" w:val="clear"/>
          </w:tcPr>
          <w:p w14:paraId="3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3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3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38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Глава 2.</w:t>
            </w:r>
          </w:p>
        </w:tc>
        <w:tc>
          <w:tcPr>
            <w:tcW w:type="dxa" w:w="6663"/>
            <w:shd w:fill="auto" w:val="clear"/>
          </w:tcPr>
          <w:p w14:paraId="3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Подобие треугольников </w:t>
            </w:r>
          </w:p>
        </w:tc>
        <w:tc>
          <w:tcPr>
            <w:tcW w:type="dxa" w:w="1164"/>
            <w:shd w:fill="auto" w:val="clear"/>
          </w:tcPr>
          <w:p w14:paraId="3A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16 ч.</w:t>
            </w:r>
          </w:p>
        </w:tc>
        <w:tc>
          <w:tcPr>
            <w:tcW w:type="dxa" w:w="2363"/>
            <w:shd w:fill="auto" w:val="clear"/>
          </w:tcPr>
          <w:p w14:paraId="3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1659"/>
            <w:shd w:fill="auto" w:val="clear"/>
            <w:vAlign w:val="center"/>
          </w:tcPr>
          <w:p w14:paraId="3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3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3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работы. </w:t>
            </w:r>
            <w:r>
              <w:rPr>
                <w:rFonts w:ascii="Times New Roman" w:hAnsi="Times New Roman"/>
                <w:sz w:val="24"/>
              </w:rPr>
              <w:t>Теорема Фалеса</w:t>
            </w:r>
          </w:p>
        </w:tc>
        <w:tc>
          <w:tcPr>
            <w:tcW w:type="dxa" w:w="1164"/>
            <w:shd w:fill="auto" w:val="clear"/>
          </w:tcPr>
          <w:p w14:paraId="4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4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222"/>
        </w:trPr>
        <w:tc>
          <w:tcPr>
            <w:tcW w:type="dxa" w:w="848"/>
            <w:shd w:fill="auto" w:val="clear"/>
            <w:vAlign w:val="center"/>
          </w:tcPr>
          <w:p w14:paraId="4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1659"/>
            <w:shd w:fill="auto" w:val="clear"/>
            <w:vAlign w:val="center"/>
          </w:tcPr>
          <w:p w14:paraId="4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4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4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Теорема о пропорциональ</w:t>
            </w:r>
            <w:r>
              <w:rPr>
                <w:rFonts w:ascii="Times New Roman" w:hAnsi="Times New Roman"/>
                <w:sz w:val="24"/>
              </w:rPr>
              <w:t>ных отрезках</w:t>
            </w:r>
          </w:p>
        </w:tc>
        <w:tc>
          <w:tcPr>
            <w:tcW w:type="dxa" w:w="1164"/>
            <w:shd w:fill="auto" w:val="clear"/>
          </w:tcPr>
          <w:p w14:paraId="4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4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1659"/>
            <w:shd w:fill="auto" w:val="clear"/>
            <w:vAlign w:val="center"/>
          </w:tcPr>
          <w:p w14:paraId="4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4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4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Свойство медиан тре</w:t>
            </w:r>
            <w:r>
              <w:rPr>
                <w:rFonts w:ascii="Times New Roman" w:hAnsi="Times New Roman"/>
                <w:sz w:val="24"/>
              </w:rPr>
              <w:t>угольник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type="dxa" w:w="1164"/>
            <w:shd w:fill="auto" w:val="clear"/>
          </w:tcPr>
          <w:p w14:paraId="4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4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1659"/>
            <w:shd w:fill="auto" w:val="clear"/>
            <w:vAlign w:val="center"/>
          </w:tcPr>
          <w:p w14:paraId="4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5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5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Свойство биссектрисы  </w:t>
            </w:r>
            <w:r>
              <w:rPr>
                <w:rFonts w:ascii="Times New Roman" w:hAnsi="Times New Roman"/>
                <w:sz w:val="24"/>
              </w:rPr>
              <w:t>треугольника</w:t>
            </w:r>
          </w:p>
        </w:tc>
        <w:tc>
          <w:tcPr>
            <w:tcW w:type="dxa" w:w="1164"/>
            <w:shd w:fill="auto" w:val="clear"/>
          </w:tcPr>
          <w:p w14:paraId="5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5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1659"/>
            <w:shd w:fill="auto" w:val="clear"/>
            <w:vAlign w:val="center"/>
          </w:tcPr>
          <w:p w14:paraId="5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5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5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на</w:t>
            </w:r>
            <w:r>
              <w:rPr>
                <w:rFonts w:ascii="Times New Roman" w:hAnsi="Times New Roman"/>
                <w:sz w:val="24"/>
              </w:rPr>
              <w:t xml:space="preserve"> пропор</w:t>
            </w:r>
            <w:r>
              <w:rPr>
                <w:rFonts w:ascii="Times New Roman" w:hAnsi="Times New Roman"/>
                <w:sz w:val="24"/>
              </w:rPr>
              <w:t>циональность отрезков</w:t>
            </w:r>
          </w:p>
        </w:tc>
        <w:tc>
          <w:tcPr>
            <w:tcW w:type="dxa" w:w="1164"/>
            <w:shd w:fill="auto" w:val="clear"/>
          </w:tcPr>
          <w:p w14:paraId="5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5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1659"/>
            <w:shd w:fill="auto" w:val="clear"/>
            <w:vAlign w:val="center"/>
          </w:tcPr>
          <w:p w14:paraId="5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5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5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задач по теореме </w:t>
            </w:r>
            <w:r>
              <w:rPr>
                <w:rFonts w:ascii="Times New Roman" w:hAnsi="Times New Roman"/>
                <w:sz w:val="24"/>
              </w:rPr>
              <w:t>Фалеса</w:t>
            </w:r>
          </w:p>
        </w:tc>
        <w:tc>
          <w:tcPr>
            <w:tcW w:type="dxa" w:w="1164"/>
            <w:shd w:fill="auto" w:val="clear"/>
          </w:tcPr>
          <w:p w14:paraId="5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5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1659"/>
            <w:shd w:fill="auto" w:val="clear"/>
            <w:vAlign w:val="center"/>
          </w:tcPr>
          <w:p w14:paraId="6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6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6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Подобные треугольники</w:t>
            </w:r>
          </w:p>
        </w:tc>
        <w:tc>
          <w:tcPr>
            <w:tcW w:type="dxa" w:w="1164"/>
            <w:shd w:fill="auto" w:val="clear"/>
          </w:tcPr>
          <w:p w14:paraId="6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6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1659"/>
            <w:shd w:fill="auto" w:val="clear"/>
            <w:vAlign w:val="center"/>
          </w:tcPr>
          <w:p w14:paraId="6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5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6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6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Первый признак подобия </w:t>
            </w:r>
            <w:r>
              <w:rPr>
                <w:rFonts w:ascii="Times New Roman" w:hAnsi="Times New Roman"/>
                <w:sz w:val="24"/>
              </w:rPr>
              <w:t>треугольников</w:t>
            </w:r>
          </w:p>
        </w:tc>
        <w:tc>
          <w:tcPr>
            <w:tcW w:type="dxa" w:w="1164"/>
            <w:shd w:fill="auto" w:val="clear"/>
          </w:tcPr>
          <w:p w14:paraId="6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6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1659"/>
            <w:shd w:fill="auto" w:val="clear"/>
            <w:vAlign w:val="center"/>
          </w:tcPr>
          <w:p w14:paraId="6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6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6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Свойство пересекающихся хорд</w:t>
            </w:r>
          </w:p>
        </w:tc>
        <w:tc>
          <w:tcPr>
            <w:tcW w:type="dxa" w:w="1164"/>
            <w:shd w:fill="auto" w:val="clear"/>
          </w:tcPr>
          <w:p w14:paraId="7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7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7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1659"/>
            <w:shd w:fill="auto" w:val="clear"/>
            <w:vAlign w:val="center"/>
          </w:tcPr>
          <w:p w14:paraId="7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7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7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Свойство касательной и секущей</w:t>
            </w:r>
          </w:p>
        </w:tc>
        <w:tc>
          <w:tcPr>
            <w:tcW w:type="dxa" w:w="1164"/>
            <w:shd w:fill="auto" w:val="clear"/>
          </w:tcPr>
          <w:p w14:paraId="7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7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7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1659"/>
            <w:shd w:fill="auto" w:val="clear"/>
            <w:vAlign w:val="center"/>
          </w:tcPr>
          <w:p w14:paraId="7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7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7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Нахождение подобных треугольников по первому признаку подобия.</w:t>
            </w:r>
          </w:p>
        </w:tc>
        <w:tc>
          <w:tcPr>
            <w:tcW w:type="dxa" w:w="1164"/>
            <w:shd w:fill="auto" w:val="clear"/>
          </w:tcPr>
          <w:p w14:paraId="7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7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7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1659"/>
            <w:shd w:fill="auto" w:val="clear"/>
            <w:vAlign w:val="center"/>
          </w:tcPr>
          <w:p w14:paraId="7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8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8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задач на первый </w:t>
            </w:r>
            <w:r>
              <w:rPr>
                <w:rFonts w:ascii="Times New Roman" w:hAnsi="Times New Roman"/>
                <w:sz w:val="24"/>
              </w:rPr>
              <w:t>признак подобия</w:t>
            </w:r>
          </w:p>
        </w:tc>
        <w:tc>
          <w:tcPr>
            <w:tcW w:type="dxa" w:w="1164"/>
            <w:shd w:fill="auto" w:val="clear"/>
          </w:tcPr>
          <w:p w14:paraId="8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8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8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8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3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8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8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 четверть</w:t>
            </w:r>
          </w:p>
        </w:tc>
        <w:tc>
          <w:tcPr>
            <w:tcW w:type="dxa" w:w="1164"/>
            <w:shd w:fill="auto" w:val="clear"/>
          </w:tcPr>
          <w:p w14:paraId="8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2363"/>
            <w:shd w:fill="auto" w:val="clear"/>
          </w:tcPr>
          <w:p w14:paraId="8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8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1659"/>
            <w:shd w:fill="auto" w:val="clear"/>
            <w:vAlign w:val="center"/>
          </w:tcPr>
          <w:p w14:paraId="8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8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8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Второй и третий признаки </w:t>
            </w:r>
            <w:r>
              <w:rPr>
                <w:rFonts w:ascii="Times New Roman" w:hAnsi="Times New Roman"/>
                <w:sz w:val="24"/>
              </w:rPr>
              <w:t xml:space="preserve">подобия </w:t>
            </w:r>
            <w:r>
              <w:rPr>
                <w:rFonts w:ascii="Times New Roman" w:hAnsi="Times New Roman"/>
                <w:sz w:val="24"/>
              </w:rPr>
              <w:t>треугольников</w:t>
            </w:r>
          </w:p>
        </w:tc>
        <w:tc>
          <w:tcPr>
            <w:tcW w:type="dxa" w:w="1164"/>
            <w:shd w:fill="auto" w:val="clear"/>
          </w:tcPr>
          <w:p w14:paraId="8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8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1659"/>
            <w:shd w:fill="auto" w:val="clear"/>
            <w:vAlign w:val="center"/>
          </w:tcPr>
          <w:p w14:paraId="9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9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9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Нахождение подобных треугольников на второй и </w:t>
            </w:r>
            <w:r>
              <w:rPr>
                <w:rFonts w:ascii="Times New Roman" w:hAnsi="Times New Roman"/>
                <w:sz w:val="24"/>
              </w:rPr>
              <w:t>третий признаки подобия</w:t>
            </w:r>
          </w:p>
        </w:tc>
        <w:tc>
          <w:tcPr>
            <w:tcW w:type="dxa" w:w="1164"/>
            <w:shd w:fill="auto" w:val="clear"/>
          </w:tcPr>
          <w:p w14:paraId="9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9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1659"/>
            <w:shd w:fill="auto" w:val="clear"/>
            <w:vAlign w:val="center"/>
          </w:tcPr>
          <w:p w14:paraId="9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9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9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задач на второй и третий признаки подобия </w:t>
            </w:r>
            <w:r>
              <w:rPr>
                <w:rFonts w:ascii="Times New Roman" w:hAnsi="Times New Roman"/>
                <w:sz w:val="24"/>
              </w:rPr>
              <w:t>треугольников</w:t>
            </w:r>
          </w:p>
        </w:tc>
        <w:tc>
          <w:tcPr>
            <w:tcW w:type="dxa" w:w="1164"/>
            <w:shd w:fill="auto" w:val="clear"/>
          </w:tcPr>
          <w:p w14:paraId="9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9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9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1659"/>
            <w:shd w:fill="auto" w:val="clear"/>
            <w:vAlign w:val="center"/>
          </w:tcPr>
          <w:p w14:paraId="9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9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9F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 3 по теме: Теорема Фалеса. Подобие треугольников</w:t>
            </w:r>
          </w:p>
        </w:tc>
        <w:tc>
          <w:tcPr>
            <w:tcW w:type="dxa" w:w="1164"/>
            <w:shd w:fill="auto" w:val="clear"/>
          </w:tcPr>
          <w:p w14:paraId="A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A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A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A4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Глава 3.</w:t>
            </w:r>
          </w:p>
        </w:tc>
        <w:tc>
          <w:tcPr>
            <w:tcW w:type="dxa" w:w="6663"/>
            <w:shd w:fill="auto" w:val="clear"/>
          </w:tcPr>
          <w:p w14:paraId="A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Решение прямоугольных треугольников</w:t>
            </w:r>
          </w:p>
        </w:tc>
        <w:tc>
          <w:tcPr>
            <w:tcW w:type="dxa" w:w="1164"/>
            <w:shd w:fill="auto" w:val="clear"/>
          </w:tcPr>
          <w:p w14:paraId="A6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14 ч.</w:t>
            </w:r>
          </w:p>
        </w:tc>
        <w:tc>
          <w:tcPr>
            <w:tcW w:type="dxa" w:w="2363"/>
            <w:shd w:fill="auto" w:val="clear"/>
          </w:tcPr>
          <w:p w14:paraId="A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A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1659"/>
            <w:shd w:fill="auto" w:val="clear"/>
            <w:vAlign w:val="center"/>
          </w:tcPr>
          <w:p w14:paraId="A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A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A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работы. </w:t>
            </w:r>
            <w:r>
              <w:rPr>
                <w:rFonts w:ascii="Times New Roman" w:hAnsi="Times New Roman"/>
                <w:sz w:val="24"/>
              </w:rPr>
              <w:t>Метрические соотношения в прямоугольном треугольнике</w:t>
            </w:r>
          </w:p>
        </w:tc>
        <w:tc>
          <w:tcPr>
            <w:tcW w:type="dxa" w:w="1164"/>
            <w:shd w:fill="auto" w:val="clear"/>
          </w:tcPr>
          <w:p w14:paraId="A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A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230"/>
        </w:trPr>
        <w:tc>
          <w:tcPr>
            <w:tcW w:type="dxa" w:w="848"/>
            <w:shd w:fill="auto" w:val="clear"/>
            <w:vAlign w:val="center"/>
          </w:tcPr>
          <w:p w14:paraId="A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1659"/>
            <w:shd w:fill="auto" w:val="clear"/>
            <w:vAlign w:val="center"/>
          </w:tcPr>
          <w:p w14:paraId="A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B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B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Теорема Пифагора</w:t>
            </w:r>
          </w:p>
        </w:tc>
        <w:tc>
          <w:tcPr>
            <w:tcW w:type="dxa" w:w="1164"/>
            <w:shd w:fill="auto" w:val="clear"/>
          </w:tcPr>
          <w:p w14:paraId="B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B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1659"/>
            <w:shd w:fill="auto" w:val="clear"/>
            <w:vAlign w:val="center"/>
          </w:tcPr>
          <w:p w14:paraId="B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B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B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по равенству</w:t>
            </w:r>
            <w:r>
              <w:rPr>
                <w:rFonts w:ascii="Times New Roman" w:hAnsi="Times New Roman"/>
                <w:sz w:val="24"/>
              </w:rPr>
              <w:t xml:space="preserve"> теоремы Пифагора</w:t>
            </w:r>
          </w:p>
        </w:tc>
        <w:tc>
          <w:tcPr>
            <w:tcW w:type="dxa" w:w="1164"/>
            <w:shd w:fill="auto" w:val="clear"/>
          </w:tcPr>
          <w:p w14:paraId="B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B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B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1659"/>
            <w:shd w:fill="auto" w:val="clear"/>
            <w:vAlign w:val="center"/>
          </w:tcPr>
          <w:p w14:paraId="B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B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B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геометрических задач с помощью уравнения</w:t>
            </w:r>
          </w:p>
        </w:tc>
        <w:tc>
          <w:tcPr>
            <w:tcW w:type="dxa" w:w="1164"/>
            <w:shd w:fill="auto" w:val="clear"/>
          </w:tcPr>
          <w:p w14:paraId="B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B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1659"/>
            <w:shd w:fill="auto" w:val="clear"/>
            <w:vAlign w:val="center"/>
          </w:tcPr>
          <w:p w14:paraId="C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C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C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Выполнение упражнений </w:t>
            </w:r>
            <w:r>
              <w:rPr>
                <w:rFonts w:ascii="Times New Roman" w:hAnsi="Times New Roman"/>
                <w:sz w:val="24"/>
              </w:rPr>
              <w:t>на построение</w:t>
            </w:r>
          </w:p>
        </w:tc>
        <w:tc>
          <w:tcPr>
            <w:tcW w:type="dxa" w:w="1164"/>
            <w:shd w:fill="auto" w:val="clear"/>
          </w:tcPr>
          <w:p w14:paraId="C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C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200"/>
        </w:trPr>
        <w:tc>
          <w:tcPr>
            <w:tcW w:type="dxa" w:w="848"/>
            <w:shd w:fill="auto" w:val="clear"/>
            <w:vAlign w:val="center"/>
          </w:tcPr>
          <w:p w14:paraId="C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1659"/>
            <w:shd w:fill="auto" w:val="clear"/>
            <w:vAlign w:val="center"/>
          </w:tcPr>
          <w:p w14:paraId="C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C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C9010000">
            <w:pPr>
              <w:pStyle w:val="Style_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по теореме Пифагора</w:t>
            </w:r>
          </w:p>
        </w:tc>
        <w:tc>
          <w:tcPr>
            <w:tcW w:type="dxa" w:w="1164"/>
            <w:shd w:fill="auto" w:val="clear"/>
          </w:tcPr>
          <w:p w14:paraId="C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C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C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1659"/>
            <w:shd w:fill="auto" w:val="clear"/>
            <w:vAlign w:val="center"/>
          </w:tcPr>
          <w:p w14:paraId="C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C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CF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 4 по теме: Метрические соотношения в прямоугольном треугольнике. Теорема Пифагора</w:t>
            </w:r>
          </w:p>
        </w:tc>
        <w:tc>
          <w:tcPr>
            <w:tcW w:type="dxa" w:w="1164"/>
            <w:shd w:fill="auto" w:val="clear"/>
          </w:tcPr>
          <w:p w14:paraId="D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D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1659"/>
            <w:shd w:fill="auto" w:val="clear"/>
            <w:vAlign w:val="center"/>
          </w:tcPr>
          <w:p w14:paraId="D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D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D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работы. </w:t>
            </w:r>
            <w:r>
              <w:rPr>
                <w:rFonts w:ascii="Times New Roman" w:hAnsi="Times New Roman"/>
                <w:sz w:val="24"/>
              </w:rPr>
              <w:t xml:space="preserve">Тригонометрические </w:t>
            </w:r>
            <w:r>
              <w:rPr>
                <w:rFonts w:ascii="Times New Roman" w:hAnsi="Times New Roman"/>
                <w:sz w:val="24"/>
              </w:rPr>
              <w:t xml:space="preserve">функции острого угла </w:t>
            </w:r>
          </w:p>
          <w:p w14:paraId="D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прямоугольного треуголь</w:t>
            </w:r>
            <w:r>
              <w:rPr>
                <w:rFonts w:ascii="Times New Roman" w:hAnsi="Times New Roman"/>
                <w:sz w:val="24"/>
              </w:rPr>
              <w:t>ник</w:t>
            </w:r>
          </w:p>
        </w:tc>
        <w:tc>
          <w:tcPr>
            <w:tcW w:type="dxa" w:w="1164"/>
            <w:shd w:fill="auto" w:val="clear"/>
          </w:tcPr>
          <w:p w14:paraId="D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D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1659"/>
            <w:shd w:fill="auto" w:val="clear"/>
            <w:vAlign w:val="center"/>
          </w:tcPr>
          <w:p w14:paraId="D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D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D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Синус и косинус острого </w:t>
            </w:r>
            <w:r>
              <w:rPr>
                <w:rFonts w:ascii="Times New Roman" w:hAnsi="Times New Roman"/>
                <w:sz w:val="24"/>
              </w:rPr>
              <w:t>угла</w:t>
            </w:r>
          </w:p>
        </w:tc>
        <w:tc>
          <w:tcPr>
            <w:tcW w:type="dxa" w:w="1164"/>
            <w:shd w:fill="auto" w:val="clear"/>
          </w:tcPr>
          <w:p w14:paraId="D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D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D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659"/>
            <w:shd w:fill="auto" w:val="clear"/>
            <w:vAlign w:val="center"/>
          </w:tcPr>
          <w:p w14:paraId="E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E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E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Тангенс и котангенс остро</w:t>
            </w:r>
            <w:r>
              <w:rPr>
                <w:rFonts w:ascii="Times New Roman" w:hAnsi="Times New Roman"/>
                <w:sz w:val="24"/>
              </w:rPr>
              <w:t>го угла</w:t>
            </w:r>
          </w:p>
        </w:tc>
        <w:tc>
          <w:tcPr>
            <w:tcW w:type="dxa" w:w="1164"/>
            <w:shd w:fill="auto" w:val="clear"/>
          </w:tcPr>
          <w:p w14:paraId="E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E4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1659"/>
            <w:shd w:fill="auto" w:val="clear"/>
            <w:vAlign w:val="center"/>
          </w:tcPr>
          <w:p w14:paraId="E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E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E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прямоугольных треугольников по катету и острому углу</w:t>
            </w:r>
          </w:p>
        </w:tc>
        <w:tc>
          <w:tcPr>
            <w:tcW w:type="dxa" w:w="1164"/>
            <w:shd w:fill="auto" w:val="clear"/>
          </w:tcPr>
          <w:p w14:paraId="E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EA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EB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1659"/>
            <w:shd w:fill="auto" w:val="clear"/>
            <w:vAlign w:val="center"/>
          </w:tcPr>
          <w:p w14:paraId="E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E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E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прямоугольных треугольников по катету и </w:t>
            </w:r>
            <w:r>
              <w:rPr>
                <w:rFonts w:ascii="Times New Roman" w:hAnsi="Times New Roman"/>
                <w:sz w:val="24"/>
              </w:rPr>
              <w:t>гипотенузе</w:t>
            </w:r>
          </w:p>
        </w:tc>
        <w:tc>
          <w:tcPr>
            <w:tcW w:type="dxa" w:w="1164"/>
            <w:shd w:fill="auto" w:val="clear"/>
          </w:tcPr>
          <w:p w14:paraId="E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F0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1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1659"/>
            <w:shd w:fill="auto" w:val="clear"/>
            <w:vAlign w:val="center"/>
          </w:tcPr>
          <w:p w14:paraId="F2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F3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F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Повторение и систематизация учебного материала </w:t>
            </w:r>
            <w:r>
              <w:rPr>
                <w:rFonts w:ascii="Times New Roman" w:hAnsi="Times New Roman"/>
                <w:sz w:val="24"/>
              </w:rPr>
              <w:t>по данной теме</w:t>
            </w:r>
          </w:p>
        </w:tc>
        <w:tc>
          <w:tcPr>
            <w:tcW w:type="dxa" w:w="1164"/>
            <w:shd w:fill="auto" w:val="clear"/>
          </w:tcPr>
          <w:p w14:paraId="F5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F6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7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1659"/>
            <w:shd w:fill="auto" w:val="clear"/>
            <w:vAlign w:val="center"/>
          </w:tcPr>
          <w:p w14:paraId="F8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F9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FA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Контрольная работа № 5 по теме: Тригонометрические функции острого угла </w:t>
            </w:r>
          </w:p>
          <w:p w14:paraId="F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прямоугольного треугольника. Решение прямоугольных треугольников.</w:t>
            </w:r>
          </w:p>
        </w:tc>
        <w:tc>
          <w:tcPr>
            <w:tcW w:type="dxa" w:w="1164"/>
            <w:shd w:fill="auto" w:val="clear"/>
          </w:tcPr>
          <w:p w14:paraId="FC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FD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FE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FF01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00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Глава 4.</w:t>
            </w:r>
          </w:p>
        </w:tc>
        <w:tc>
          <w:tcPr>
            <w:tcW w:type="dxa" w:w="6663"/>
            <w:shd w:fill="auto" w:val="clear"/>
          </w:tcPr>
          <w:p w14:paraId="01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Многоугольники. Площадь многоугольника</w:t>
            </w:r>
          </w:p>
        </w:tc>
        <w:tc>
          <w:tcPr>
            <w:tcW w:type="dxa" w:w="1164"/>
            <w:shd w:fill="auto" w:val="clear"/>
          </w:tcPr>
          <w:p w14:paraId="02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10 ч.</w:t>
            </w:r>
          </w:p>
        </w:tc>
        <w:tc>
          <w:tcPr>
            <w:tcW w:type="dxa" w:w="2363"/>
            <w:shd w:fill="auto" w:val="clear"/>
          </w:tcPr>
          <w:p w14:paraId="0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1659"/>
            <w:shd w:fill="auto" w:val="clear"/>
            <w:vAlign w:val="center"/>
          </w:tcPr>
          <w:p w14:paraId="0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0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0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работы. </w:t>
            </w:r>
            <w:r>
              <w:rPr>
                <w:rFonts w:ascii="Times New Roman" w:hAnsi="Times New Roman"/>
                <w:sz w:val="24"/>
              </w:rPr>
              <w:t>Многоугольники</w:t>
            </w:r>
          </w:p>
        </w:tc>
        <w:tc>
          <w:tcPr>
            <w:tcW w:type="dxa" w:w="1164"/>
            <w:shd w:fill="auto" w:val="clear"/>
          </w:tcPr>
          <w:p w14:paraId="0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0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0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0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0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0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 четверть</w:t>
            </w:r>
          </w:p>
        </w:tc>
        <w:tc>
          <w:tcPr>
            <w:tcW w:type="dxa" w:w="1164"/>
            <w:shd w:fill="auto" w:val="clear"/>
          </w:tcPr>
          <w:p w14:paraId="0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2363"/>
            <w:shd w:fill="auto" w:val="clear"/>
          </w:tcPr>
          <w:p w14:paraId="0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1659"/>
            <w:shd w:fill="auto" w:val="clear"/>
            <w:vAlign w:val="center"/>
          </w:tcPr>
          <w:p w14:paraId="1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1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1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 площа</w:t>
            </w:r>
            <w:r>
              <w:rPr>
                <w:rFonts w:ascii="Times New Roman" w:hAnsi="Times New Roman"/>
                <w:sz w:val="24"/>
              </w:rPr>
              <w:t>ди многоугольника. Площадь пря</w:t>
            </w:r>
            <w:r>
              <w:rPr>
                <w:rFonts w:ascii="Times New Roman" w:hAnsi="Times New Roman"/>
                <w:sz w:val="24"/>
              </w:rPr>
              <w:t>моугольника</w:t>
            </w:r>
          </w:p>
        </w:tc>
        <w:tc>
          <w:tcPr>
            <w:tcW w:type="dxa" w:w="1164"/>
            <w:shd w:fill="auto" w:val="clear"/>
          </w:tcPr>
          <w:p w14:paraId="1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1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1659"/>
            <w:shd w:fill="auto" w:val="clear"/>
            <w:vAlign w:val="center"/>
          </w:tcPr>
          <w:p w14:paraId="1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1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1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параллелограмма</w:t>
            </w:r>
          </w:p>
        </w:tc>
        <w:tc>
          <w:tcPr>
            <w:tcW w:type="dxa" w:w="1164"/>
            <w:shd w:fill="auto" w:val="clear"/>
          </w:tcPr>
          <w:p w14:paraId="1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1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1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1659"/>
            <w:shd w:fill="auto" w:val="clear"/>
            <w:vAlign w:val="center"/>
          </w:tcPr>
          <w:p w14:paraId="1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1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1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на нахождение площади параллело</w:t>
            </w:r>
            <w:r>
              <w:rPr>
                <w:rFonts w:ascii="Times New Roman" w:hAnsi="Times New Roman"/>
                <w:sz w:val="24"/>
              </w:rPr>
              <w:t>грамма</w:t>
            </w:r>
          </w:p>
        </w:tc>
        <w:tc>
          <w:tcPr>
            <w:tcW w:type="dxa" w:w="1164"/>
            <w:shd w:fill="auto" w:val="clear"/>
          </w:tcPr>
          <w:p w14:paraId="2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2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1659"/>
            <w:shd w:fill="auto" w:val="clear"/>
            <w:vAlign w:val="center"/>
          </w:tcPr>
          <w:p w14:paraId="2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2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2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треугольника</w:t>
            </w:r>
          </w:p>
        </w:tc>
        <w:tc>
          <w:tcPr>
            <w:tcW w:type="dxa" w:w="1164"/>
            <w:shd w:fill="auto" w:val="clear"/>
          </w:tcPr>
          <w:p w14:paraId="2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2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1659"/>
            <w:shd w:fill="auto" w:val="clear"/>
            <w:vAlign w:val="center"/>
          </w:tcPr>
          <w:p w14:paraId="2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2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2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на нахождение площади треуголь</w:t>
            </w:r>
            <w:r>
              <w:rPr>
                <w:rFonts w:ascii="Times New Roman" w:hAnsi="Times New Roman"/>
                <w:sz w:val="24"/>
              </w:rPr>
              <w:t>ника</w:t>
            </w:r>
          </w:p>
        </w:tc>
        <w:tc>
          <w:tcPr>
            <w:tcW w:type="dxa" w:w="1164"/>
            <w:shd w:fill="auto" w:val="clear"/>
          </w:tcPr>
          <w:p w14:paraId="2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2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2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1659"/>
            <w:shd w:fill="auto" w:val="clear"/>
            <w:vAlign w:val="center"/>
          </w:tcPr>
          <w:p w14:paraId="2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4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3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3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трапеции</w:t>
            </w:r>
          </w:p>
        </w:tc>
        <w:tc>
          <w:tcPr>
            <w:tcW w:type="dxa" w:w="1164"/>
            <w:shd w:fill="auto" w:val="clear"/>
          </w:tcPr>
          <w:p w14:paraId="3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3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1659"/>
            <w:shd w:fill="auto" w:val="clear"/>
            <w:vAlign w:val="center"/>
          </w:tcPr>
          <w:p w14:paraId="3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3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3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на нахожд</w:t>
            </w:r>
            <w:r>
              <w:rPr>
                <w:rFonts w:ascii="Times New Roman" w:hAnsi="Times New Roman"/>
                <w:sz w:val="24"/>
              </w:rPr>
              <w:t>ение площади трапеци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type="dxa" w:w="1164"/>
            <w:shd w:fill="auto" w:val="clear"/>
          </w:tcPr>
          <w:p w14:paraId="3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3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3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1659"/>
            <w:shd w:fill="auto" w:val="clear"/>
            <w:vAlign w:val="center"/>
          </w:tcPr>
          <w:p w14:paraId="3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3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3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Обобщающий урок по теме «Площадь много</w:t>
            </w:r>
            <w:r>
              <w:rPr>
                <w:rFonts w:ascii="Times New Roman" w:hAnsi="Times New Roman"/>
                <w:sz w:val="24"/>
              </w:rPr>
              <w:t>угольника»</w:t>
            </w:r>
          </w:p>
        </w:tc>
        <w:tc>
          <w:tcPr>
            <w:tcW w:type="dxa" w:w="1164"/>
            <w:shd w:fill="auto" w:val="clear"/>
          </w:tcPr>
          <w:p w14:paraId="3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3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1659"/>
            <w:shd w:fill="auto" w:val="clear"/>
            <w:vAlign w:val="center"/>
          </w:tcPr>
          <w:p w14:paraId="4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4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43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Контрольная работа № 6 по теме: Многоугольники. Площадь многоугольника</w:t>
            </w:r>
          </w:p>
        </w:tc>
        <w:tc>
          <w:tcPr>
            <w:tcW w:type="dxa" w:w="1164"/>
            <w:shd w:fill="auto" w:val="clear"/>
          </w:tcPr>
          <w:p w14:paraId="4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4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659"/>
            <w:shd w:fill="auto" w:val="clear"/>
            <w:vAlign w:val="center"/>
          </w:tcPr>
          <w:p w14:paraId="4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689"/>
            <w:shd w:fill="auto" w:val="clear"/>
          </w:tcPr>
          <w:p w14:paraId="48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4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Повторение и систематизация учебного материала</w:t>
            </w:r>
          </w:p>
        </w:tc>
        <w:tc>
          <w:tcPr>
            <w:tcW w:type="dxa" w:w="1164"/>
            <w:shd w:fill="auto" w:val="clear"/>
          </w:tcPr>
          <w:p w14:paraId="4A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6 ч.</w:t>
            </w:r>
          </w:p>
        </w:tc>
        <w:tc>
          <w:tcPr>
            <w:tcW w:type="dxa" w:w="2363"/>
            <w:shd w:fill="auto" w:val="clear"/>
          </w:tcPr>
          <w:p w14:paraId="4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4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1659"/>
            <w:shd w:fill="auto" w:val="clear"/>
            <w:vAlign w:val="center"/>
          </w:tcPr>
          <w:p w14:paraId="4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4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4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работы. </w:t>
            </w:r>
            <w:r>
              <w:rPr>
                <w:rFonts w:ascii="Times New Roman" w:hAnsi="Times New Roman"/>
                <w:sz w:val="24"/>
              </w:rPr>
              <w:t xml:space="preserve">Решение задач по теме: Четырехугольники. </w:t>
            </w:r>
          </w:p>
        </w:tc>
        <w:tc>
          <w:tcPr>
            <w:tcW w:type="dxa" w:w="1164"/>
            <w:shd w:fill="auto" w:val="clear"/>
          </w:tcPr>
          <w:p w14:paraId="5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51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1659"/>
            <w:shd w:fill="auto" w:val="clear"/>
            <w:vAlign w:val="center"/>
          </w:tcPr>
          <w:p w14:paraId="5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5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5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задач по теме: </w:t>
            </w:r>
            <w:r>
              <w:rPr>
                <w:rFonts w:ascii="Times New Roman" w:hAnsi="Times New Roman"/>
                <w:sz w:val="24"/>
              </w:rPr>
              <w:t xml:space="preserve">Подобие треугольников. </w:t>
            </w:r>
          </w:p>
        </w:tc>
        <w:tc>
          <w:tcPr>
            <w:tcW w:type="dxa" w:w="1164"/>
            <w:shd w:fill="auto" w:val="clear"/>
          </w:tcPr>
          <w:p w14:paraId="5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57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1659"/>
            <w:shd w:fill="auto" w:val="clear"/>
            <w:vAlign w:val="center"/>
          </w:tcPr>
          <w:p w14:paraId="5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5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5B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Решение задач по теме: Прямоугольные треугольники.</w:t>
            </w:r>
          </w:p>
        </w:tc>
        <w:tc>
          <w:tcPr>
            <w:tcW w:type="dxa" w:w="1164"/>
            <w:shd w:fill="auto" w:val="clear"/>
          </w:tcPr>
          <w:p w14:paraId="5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5D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5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1659"/>
            <w:shd w:fill="auto" w:val="clear"/>
            <w:vAlign w:val="center"/>
          </w:tcPr>
          <w:p w14:paraId="5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60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6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по теме: Площадь многоугольника.</w:t>
            </w:r>
          </w:p>
        </w:tc>
        <w:tc>
          <w:tcPr>
            <w:tcW w:type="dxa" w:w="1164"/>
            <w:shd w:fill="auto" w:val="clear"/>
          </w:tcPr>
          <w:p w14:paraId="62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63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4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1659"/>
            <w:shd w:fill="auto" w:val="clear"/>
            <w:vAlign w:val="center"/>
          </w:tcPr>
          <w:p w14:paraId="65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66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67020000">
            <w:pPr>
              <w:spacing w:after="0" w:line="240" w:lineRule="auto"/>
              <w:ind/>
              <w:jc w:val="both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И</w:t>
            </w:r>
            <w:r>
              <w:rPr>
                <w:rFonts w:ascii="Times New Roman" w:hAnsi="Times New Roman"/>
                <w:i w:val="1"/>
                <w:sz w:val="24"/>
              </w:rPr>
              <w:t>тоговая контрольная ра</w:t>
            </w:r>
            <w:r>
              <w:rPr>
                <w:rFonts w:ascii="Times New Roman" w:hAnsi="Times New Roman"/>
                <w:i w:val="1"/>
                <w:sz w:val="24"/>
              </w:rPr>
              <w:t>бота</w:t>
            </w:r>
          </w:p>
        </w:tc>
        <w:tc>
          <w:tcPr>
            <w:tcW w:type="dxa" w:w="1164"/>
            <w:shd w:fill="auto" w:val="clear"/>
          </w:tcPr>
          <w:p w14:paraId="68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69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c>
          <w:tcPr>
            <w:tcW w:type="dxa" w:w="848"/>
            <w:shd w:fill="auto" w:val="clear"/>
            <w:vAlign w:val="center"/>
          </w:tcPr>
          <w:p w14:paraId="6A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1659"/>
            <w:shd w:fill="auto" w:val="clear"/>
            <w:vAlign w:val="center"/>
          </w:tcPr>
          <w:p w14:paraId="6B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 </w:t>
            </w:r>
          </w:p>
        </w:tc>
        <w:tc>
          <w:tcPr>
            <w:tcW w:type="dxa" w:w="1689"/>
            <w:shd w:fill="auto" w:val="clear"/>
          </w:tcPr>
          <w:p w14:paraId="6C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6663"/>
            <w:shd w:fill="auto" w:val="clear"/>
          </w:tcPr>
          <w:p w14:paraId="6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164"/>
            <w:shd w:fill="auto" w:val="clear"/>
          </w:tcPr>
          <w:p w14:paraId="6E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2363"/>
            <w:shd w:fill="auto" w:val="clear"/>
          </w:tcPr>
          <w:p w14:paraId="6F02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14:paraId="70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1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2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3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4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5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6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7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8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9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A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B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C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D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E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7F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0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1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2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3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4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5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6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7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8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9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A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B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C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D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E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8F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0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1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2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3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4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5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6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7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8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</w:p>
    <w:p w14:paraId="99020000">
      <w:pPr>
        <w:spacing w:after="0" w:line="240" w:lineRule="auto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</w:t>
      </w:r>
    </w:p>
    <w:p w14:paraId="9A02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9B02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9C02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Контрольно-из</w:t>
      </w:r>
      <w:r>
        <w:rPr>
          <w:rFonts w:ascii="Times New Roman" w:hAnsi="Times New Roman"/>
          <w:b w:val="1"/>
          <w:sz w:val="24"/>
        </w:rPr>
        <w:t>мерительной работы по  геометрии №1</w:t>
      </w:r>
      <w:r>
        <w:rPr>
          <w:rFonts w:ascii="Times New Roman" w:hAnsi="Times New Roman"/>
          <w:sz w:val="24"/>
        </w:rPr>
        <w:t xml:space="preserve"> Параллелограмм и его виды</w:t>
      </w:r>
    </w:p>
    <w:p w14:paraId="9D020000">
      <w:pPr>
        <w:rPr>
          <w:rFonts w:ascii="Times New Roman" w:hAnsi="Times New Roman"/>
        </w:rPr>
      </w:pPr>
      <w:r>
        <w:drawing>
          <wp:inline>
            <wp:extent cx="5940425" cy="2673191"/>
            <wp:docPr id="2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3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67319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E020000">
      <w:pPr>
        <w:numPr>
          <w:ilvl w:val="0"/>
          <w:numId w:val="2"/>
        </w:numPr>
        <w:spacing w:after="0"/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>Параллелограмм и его виды</w:t>
      </w:r>
      <w:r>
        <w:rPr>
          <w:rFonts w:ascii="Times New Roman" w:hAnsi="Times New Roman"/>
          <w:sz w:val="24"/>
        </w:rPr>
        <w:t>»</w:t>
      </w:r>
    </w:p>
    <w:p w14:paraId="9F020000">
      <w:pPr>
        <w:numPr>
          <w:ilvl w:val="0"/>
          <w:numId w:val="2"/>
        </w:num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A0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работу по  геометрии включено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A1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A2020000">
      <w:pPr>
        <w:numPr>
          <w:ilvl w:val="0"/>
          <w:numId w:val="2"/>
        </w:numPr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A3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  <w:r>
        <w:rPr>
          <w:rFonts w:ascii="Times New Roman" w:hAnsi="Times New Roman"/>
          <w:sz w:val="24"/>
        </w:rPr>
        <w:t xml:space="preserve">, циркуль </w:t>
      </w:r>
    </w:p>
    <w:p w14:paraId="A4020000">
      <w:pPr>
        <w:numPr>
          <w:ilvl w:val="0"/>
          <w:numId w:val="2"/>
        </w:num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Время выполнения работы.</w:t>
      </w:r>
    </w:p>
    <w:p w14:paraId="A5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выполнение всей работы отводится </w:t>
      </w:r>
      <w:r>
        <w:rPr>
          <w:rFonts w:ascii="Times New Roman" w:hAnsi="Times New Roman"/>
          <w:sz w:val="24"/>
        </w:rPr>
        <w:t>45</w:t>
      </w:r>
      <w:r>
        <w:rPr>
          <w:rFonts w:ascii="Times New Roman" w:hAnsi="Times New Roman"/>
          <w:sz w:val="24"/>
        </w:rPr>
        <w:t xml:space="preserve"> минут.</w:t>
      </w:r>
    </w:p>
    <w:p w14:paraId="A6020000">
      <w:pPr>
        <w:numPr>
          <w:ilvl w:val="0"/>
          <w:numId w:val="2"/>
        </w:num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Оценка выполнения отдельных заданий и работы в целом.</w:t>
      </w:r>
    </w:p>
    <w:p w14:paraId="A7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задания работы </w:t>
      </w:r>
      <w:r>
        <w:rPr>
          <w:rFonts w:ascii="Times New Roman" w:hAnsi="Times New Roman"/>
          <w:sz w:val="24"/>
        </w:rPr>
        <w:t xml:space="preserve">  оцениваются в 2 балла.</w:t>
      </w:r>
    </w:p>
    <w:p w14:paraId="A8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A902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- 7- 10 баллов, на «3» - 4-6 </w:t>
      </w:r>
      <w:r>
        <w:rPr>
          <w:rFonts w:ascii="Times New Roman" w:hAnsi="Times New Roman"/>
          <w:sz w:val="24"/>
        </w:rPr>
        <w:t>баллов.</w:t>
      </w:r>
    </w:p>
    <w:p w14:paraId="AA020000">
      <w:pPr>
        <w:numPr>
          <w:ilvl w:val="0"/>
          <w:numId w:val="2"/>
        </w:num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работы</w:t>
      </w:r>
    </w:p>
    <w:p w14:paraId="AB02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  геометрии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2473"/>
        <w:gridCol w:w="2630"/>
        <w:gridCol w:w="1456"/>
        <w:gridCol w:w="1850"/>
        <w:gridCol w:w="1662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B0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  (базовый, повышенный)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сторону  параллелограмма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использовать    свойства параллелограмма для нахождения стороны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2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периметр треугольника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свойства  прямоугольника для нахождения периметра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2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углы ромба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2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применять  свойства ромба для решения задачи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2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2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2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Задача на доказательство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2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Уметь применять свойства  параллелограмма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2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2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2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периметр параллелограмма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2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свойства  биссектрисы параллелограмма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2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2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2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Доказать, что четырехугольник параллелограмм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2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 применять свойство  параллелограмма для доказательств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2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2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2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D7020000">
      <w:pPr>
        <w:ind/>
        <w:jc w:val="center"/>
        <w:rPr>
          <w:b w:val="1"/>
        </w:rPr>
      </w:pPr>
    </w:p>
    <w:p w14:paraId="D802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D902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>Контрольно-из</w:t>
      </w:r>
      <w:r>
        <w:rPr>
          <w:rFonts w:ascii="Times New Roman" w:hAnsi="Times New Roman"/>
          <w:b w:val="1"/>
          <w:sz w:val="24"/>
        </w:rPr>
        <w:t>мерительной работы по  геометрии №2</w:t>
      </w:r>
      <w:r>
        <w:rPr>
          <w:rFonts w:ascii="Times New Roman" w:hAnsi="Times New Roman"/>
          <w:sz w:val="24"/>
        </w:rPr>
        <w:t xml:space="preserve"> Средняя линия треугольника. Трапеция. Вписанные и описанные четырёхугольники</w:t>
      </w:r>
    </w:p>
    <w:p w14:paraId="DA020000">
      <w:pPr>
        <w:tabs>
          <w:tab w:leader="none" w:pos="3492" w:val="left"/>
        </w:tabs>
        <w:ind/>
        <w:rPr>
          <w:rFonts w:ascii="Times New Roman" w:hAnsi="Times New Roman"/>
        </w:rPr>
      </w:pPr>
      <w:r>
        <w:drawing>
          <wp:inline>
            <wp:extent cx="5940425" cy="2589953"/>
            <wp:docPr id="3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4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58995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B02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 xml:space="preserve">Средняя линия треугольника. Трапеция. Вписанные и описанные четырёхугольники </w:t>
      </w:r>
      <w:r>
        <w:rPr>
          <w:rFonts w:ascii="Times New Roman" w:hAnsi="Times New Roman"/>
          <w:sz w:val="24"/>
        </w:rPr>
        <w:t>»</w:t>
      </w:r>
    </w:p>
    <w:p w14:paraId="DC020000">
      <w:p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DD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работу по  геометрии включено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DE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DF020000">
      <w:pPr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E0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  <w:r>
        <w:rPr>
          <w:rFonts w:ascii="Times New Roman" w:hAnsi="Times New Roman"/>
          <w:sz w:val="24"/>
        </w:rPr>
        <w:t xml:space="preserve">, циркуль </w:t>
      </w:r>
    </w:p>
    <w:p w14:paraId="E102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</w:t>
      </w:r>
      <w:r>
        <w:rPr>
          <w:rFonts w:ascii="Times New Roman" w:hAnsi="Times New Roman"/>
          <w:b w:val="1"/>
          <w:sz w:val="24"/>
        </w:rPr>
        <w:t>Время выполнения работы.</w:t>
      </w:r>
    </w:p>
    <w:p w14:paraId="E2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выполнение всей работы отводится </w:t>
      </w:r>
      <w:r>
        <w:rPr>
          <w:rFonts w:ascii="Times New Roman" w:hAnsi="Times New Roman"/>
          <w:sz w:val="24"/>
        </w:rPr>
        <w:t>45</w:t>
      </w:r>
      <w:r>
        <w:rPr>
          <w:rFonts w:ascii="Times New Roman" w:hAnsi="Times New Roman"/>
          <w:sz w:val="24"/>
        </w:rPr>
        <w:t xml:space="preserve"> минут.</w:t>
      </w:r>
    </w:p>
    <w:p w14:paraId="E302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</w:t>
      </w:r>
      <w:r>
        <w:rPr>
          <w:rFonts w:ascii="Times New Roman" w:hAnsi="Times New Roman"/>
          <w:b w:val="1"/>
          <w:sz w:val="24"/>
        </w:rPr>
        <w:t>Оценка выполнения отдельных заданий и работы в целом.</w:t>
      </w:r>
    </w:p>
    <w:p w14:paraId="E4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задания работы </w:t>
      </w:r>
      <w:r>
        <w:rPr>
          <w:rFonts w:ascii="Times New Roman" w:hAnsi="Times New Roman"/>
          <w:sz w:val="24"/>
        </w:rPr>
        <w:t xml:space="preserve">  оцениваются в 2 балла.</w:t>
      </w:r>
    </w:p>
    <w:p w14:paraId="E502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E602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- 7- 10 баллов, на «3» - 4-6 </w:t>
      </w:r>
      <w:r>
        <w:rPr>
          <w:rFonts w:ascii="Times New Roman" w:hAnsi="Times New Roman"/>
          <w:sz w:val="24"/>
        </w:rPr>
        <w:t>баллов.</w:t>
      </w:r>
    </w:p>
    <w:p w14:paraId="E7020000">
      <w:pPr>
        <w:numPr>
          <w:ilvl w:val="0"/>
          <w:numId w:val="2"/>
        </w:num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работы</w:t>
      </w:r>
    </w:p>
    <w:p w14:paraId="E802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  геометрии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2473"/>
        <w:gridCol w:w="2630"/>
        <w:gridCol w:w="1456"/>
        <w:gridCol w:w="1850"/>
        <w:gridCol w:w="1662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ED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  (базовый, повышенный)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2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периметр треугольника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свойство средней линии треугольника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2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основание трапеции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свойства   средней линии трапеции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2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2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2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периметр трапеции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2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применять  свойство  вписанной окружности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2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периметр трапеции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Уметь применять свойства  равнобокой трапеции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3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 углы вписанного четырёхугольника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свойства   вписанного четырёхугольника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боковую сторону трапеции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 применять свойство   равнобокой трапеции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14030000">
      <w:pPr>
        <w:ind/>
        <w:jc w:val="center"/>
        <w:rPr>
          <w:b w:val="1"/>
        </w:rPr>
      </w:pPr>
    </w:p>
    <w:p w14:paraId="1503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16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Контрольно-из</w:t>
      </w:r>
      <w:r>
        <w:rPr>
          <w:rFonts w:ascii="Times New Roman" w:hAnsi="Times New Roman"/>
          <w:b w:val="1"/>
          <w:sz w:val="24"/>
        </w:rPr>
        <w:t xml:space="preserve">мерительной работы по  геометрии №3 </w:t>
      </w:r>
      <w:r>
        <w:rPr>
          <w:rFonts w:ascii="Times New Roman" w:hAnsi="Times New Roman"/>
          <w:sz w:val="24"/>
        </w:rPr>
        <w:t>Теорема Фалеса. Подобие треугольников</w:t>
      </w:r>
    </w:p>
    <w:p w14:paraId="17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940425" cy="3118648"/>
            <wp:docPr id="4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5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31186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8030000">
      <w:pPr>
        <w:tabs>
          <w:tab w:leader="none" w:pos="2940" w:val="left"/>
        </w:tabs>
        <w:ind/>
        <w:rPr>
          <w:rFonts w:ascii="Times New Roman" w:hAnsi="Times New Roman"/>
        </w:rPr>
      </w:pPr>
    </w:p>
    <w:p w14:paraId="19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1. 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 xml:space="preserve">Теорема Фалеса. Подобие треугольников </w:t>
      </w:r>
      <w:r>
        <w:rPr>
          <w:rFonts w:ascii="Times New Roman" w:hAnsi="Times New Roman"/>
          <w:sz w:val="24"/>
        </w:rPr>
        <w:t>»</w:t>
      </w:r>
    </w:p>
    <w:p w14:paraId="1A030000">
      <w:p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1B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работу по  геометрии включено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1C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1D030000">
      <w:pPr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1E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  <w:r>
        <w:rPr>
          <w:rFonts w:ascii="Times New Roman" w:hAnsi="Times New Roman"/>
          <w:sz w:val="24"/>
        </w:rPr>
        <w:t xml:space="preserve">, циркуль </w:t>
      </w:r>
    </w:p>
    <w:p w14:paraId="1F03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</w:t>
      </w:r>
      <w:r>
        <w:rPr>
          <w:rFonts w:ascii="Times New Roman" w:hAnsi="Times New Roman"/>
          <w:b w:val="1"/>
          <w:sz w:val="24"/>
        </w:rPr>
        <w:t>Время выполнения работы.</w:t>
      </w:r>
    </w:p>
    <w:p w14:paraId="20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выполнение всей работы отводится </w:t>
      </w:r>
      <w:r>
        <w:rPr>
          <w:rFonts w:ascii="Times New Roman" w:hAnsi="Times New Roman"/>
          <w:sz w:val="24"/>
        </w:rPr>
        <w:t>45</w:t>
      </w:r>
      <w:r>
        <w:rPr>
          <w:rFonts w:ascii="Times New Roman" w:hAnsi="Times New Roman"/>
          <w:sz w:val="24"/>
        </w:rPr>
        <w:t xml:space="preserve"> минут.</w:t>
      </w:r>
    </w:p>
    <w:p w14:paraId="2103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</w:t>
      </w:r>
      <w:r>
        <w:rPr>
          <w:rFonts w:ascii="Times New Roman" w:hAnsi="Times New Roman"/>
          <w:b w:val="1"/>
          <w:sz w:val="24"/>
        </w:rPr>
        <w:t>Оценка выполнения отдельных заданий и работы в целом.</w:t>
      </w:r>
    </w:p>
    <w:p w14:paraId="22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задания работы </w:t>
      </w:r>
      <w:r>
        <w:rPr>
          <w:rFonts w:ascii="Times New Roman" w:hAnsi="Times New Roman"/>
          <w:sz w:val="24"/>
        </w:rPr>
        <w:t xml:space="preserve">  оцениваются в 2 балла.</w:t>
      </w:r>
    </w:p>
    <w:p w14:paraId="23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2403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- 7- 10 баллов, на «3» - 4-6 </w:t>
      </w:r>
      <w:r>
        <w:rPr>
          <w:rFonts w:ascii="Times New Roman" w:hAnsi="Times New Roman"/>
          <w:sz w:val="24"/>
        </w:rPr>
        <w:t>баллов.</w:t>
      </w:r>
    </w:p>
    <w:p w14:paraId="25030000">
      <w:pPr>
        <w:numPr>
          <w:ilvl w:val="0"/>
          <w:numId w:val="2"/>
        </w:num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работы</w:t>
      </w:r>
    </w:p>
    <w:p w14:paraId="26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  геометрии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2473"/>
        <w:gridCol w:w="2630"/>
        <w:gridCol w:w="1456"/>
        <w:gridCol w:w="1850"/>
        <w:gridCol w:w="1662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2B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  (базовый, повышенный)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Решение задачи на подобие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свойство  подобных треугольников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 неизвестную сторону треугольника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свойства    подобных треугольников подобных треугольников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Решение задачи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применять  свойство   биссектрисы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неизвестную сторону треугольника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Уметь применять свойства   подобных треугольника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3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отрезки диагонали трапеции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применять свойства    подобных треугольника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Решение задачи на свойство хорд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 применять свойство    хорд окружности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52030000">
      <w:pPr>
        <w:ind/>
        <w:jc w:val="center"/>
        <w:rPr>
          <w:b w:val="1"/>
        </w:rPr>
      </w:pPr>
    </w:p>
    <w:p w14:paraId="5303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54030000">
      <w:pPr>
        <w:tabs>
          <w:tab w:leader="none" w:pos="2940" w:val="left"/>
        </w:tabs>
        <w:ind/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>Контрольно-из</w:t>
      </w:r>
      <w:r>
        <w:rPr>
          <w:rFonts w:ascii="Times New Roman" w:hAnsi="Times New Roman"/>
          <w:b w:val="1"/>
          <w:sz w:val="24"/>
        </w:rPr>
        <w:t>мерительной работы по  геометрии №4</w:t>
      </w:r>
      <w:r>
        <w:rPr>
          <w:rFonts w:ascii="Times New Roman" w:hAnsi="Times New Roman"/>
          <w:sz w:val="24"/>
        </w:rPr>
        <w:t xml:space="preserve"> Метрические соотношения в прямоугольном треугольнике. Теорема Пифагора.</w:t>
      </w:r>
    </w:p>
    <w:p w14:paraId="55030000">
      <w:pPr>
        <w:tabs>
          <w:tab w:leader="none" w:pos="2592" w:val="left"/>
        </w:tabs>
        <w:ind/>
        <w:rPr>
          <w:rFonts w:ascii="Times New Roman" w:hAnsi="Times New Roman"/>
        </w:rPr>
      </w:pPr>
      <w:r>
        <w:drawing>
          <wp:inline>
            <wp:extent cx="5940425" cy="2528796"/>
            <wp:docPr id="5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6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52879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6030000">
      <w:pPr>
        <w:tabs>
          <w:tab w:leader="none" w:pos="2940" w:val="left"/>
        </w:tabs>
        <w:ind/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 xml:space="preserve">1. 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>Метрические соотношения в прямоугольном треугольнике. Теорема Пифагора.</w:t>
      </w:r>
      <w:r>
        <w:rPr>
          <w:rFonts w:ascii="Times New Roman" w:hAnsi="Times New Roman"/>
          <w:sz w:val="24"/>
        </w:rPr>
        <w:t>»</w:t>
      </w:r>
    </w:p>
    <w:p w14:paraId="57030000">
      <w:p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58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работу по  геометрии включено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59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5A030000">
      <w:pPr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5B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  <w:r>
        <w:rPr>
          <w:rFonts w:ascii="Times New Roman" w:hAnsi="Times New Roman"/>
          <w:sz w:val="24"/>
        </w:rPr>
        <w:t xml:space="preserve">, циркуль </w:t>
      </w:r>
    </w:p>
    <w:p w14:paraId="5C03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</w:t>
      </w:r>
      <w:r>
        <w:rPr>
          <w:rFonts w:ascii="Times New Roman" w:hAnsi="Times New Roman"/>
          <w:b w:val="1"/>
          <w:sz w:val="24"/>
        </w:rPr>
        <w:t>Время выполнения работы.</w:t>
      </w:r>
    </w:p>
    <w:p w14:paraId="5D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выполнение всей работы отводится </w:t>
      </w:r>
      <w:r>
        <w:rPr>
          <w:rFonts w:ascii="Times New Roman" w:hAnsi="Times New Roman"/>
          <w:sz w:val="24"/>
        </w:rPr>
        <w:t>45</w:t>
      </w:r>
      <w:r>
        <w:rPr>
          <w:rFonts w:ascii="Times New Roman" w:hAnsi="Times New Roman"/>
          <w:sz w:val="24"/>
        </w:rPr>
        <w:t xml:space="preserve"> минут.</w:t>
      </w:r>
    </w:p>
    <w:p w14:paraId="5E03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</w:t>
      </w:r>
      <w:r>
        <w:rPr>
          <w:rFonts w:ascii="Times New Roman" w:hAnsi="Times New Roman"/>
          <w:b w:val="1"/>
          <w:sz w:val="24"/>
        </w:rPr>
        <w:t>Оценка выполнения отдельных заданий и работы в целом.</w:t>
      </w:r>
    </w:p>
    <w:p w14:paraId="5F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задания работы </w:t>
      </w:r>
      <w:r>
        <w:rPr>
          <w:rFonts w:ascii="Times New Roman" w:hAnsi="Times New Roman"/>
          <w:sz w:val="24"/>
        </w:rPr>
        <w:t xml:space="preserve">  оцениваются в 2 балла.</w:t>
      </w:r>
    </w:p>
    <w:p w14:paraId="60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6103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- 7- 10 баллов, на «3» - 4-6 </w:t>
      </w:r>
      <w:r>
        <w:rPr>
          <w:rFonts w:ascii="Times New Roman" w:hAnsi="Times New Roman"/>
          <w:sz w:val="24"/>
        </w:rPr>
        <w:t>баллов.</w:t>
      </w:r>
    </w:p>
    <w:p w14:paraId="62030000">
      <w:pPr>
        <w:numPr>
          <w:ilvl w:val="0"/>
          <w:numId w:val="2"/>
        </w:num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работы</w:t>
      </w:r>
    </w:p>
    <w:p w14:paraId="63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  геометрии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2473"/>
        <w:gridCol w:w="2630"/>
        <w:gridCol w:w="1456"/>
        <w:gridCol w:w="1850"/>
        <w:gridCol w:w="1662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68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  (базовый, повышенный)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Найти гипотенузу треугольника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применять  теорему Пифагора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периметр треугольника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применять  теорему Пифагора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диагональ ромба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применять  теорему Пифагора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сторону треугольника  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Уметь применять свойства    равнобедренного треугольника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3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расстояние от точки до прямой  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 Умение применять  теорему Пифагора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высоту трапеции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Умение   применять свойство равнобокой трапеции  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8F030000">
      <w:pPr>
        <w:ind/>
        <w:jc w:val="center"/>
        <w:rPr>
          <w:b w:val="1"/>
        </w:rPr>
      </w:pPr>
    </w:p>
    <w:p w14:paraId="9003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9103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Контрольно-из</w:t>
      </w:r>
      <w:r>
        <w:rPr>
          <w:rFonts w:ascii="Times New Roman" w:hAnsi="Times New Roman"/>
          <w:b w:val="1"/>
          <w:sz w:val="24"/>
        </w:rPr>
        <w:t xml:space="preserve">мерительной работы по  геометрии №5 </w:t>
      </w:r>
      <w:r>
        <w:rPr>
          <w:rFonts w:ascii="Times New Roman" w:hAnsi="Times New Roman"/>
          <w:sz w:val="24"/>
        </w:rPr>
        <w:t>Тр</w:t>
      </w:r>
      <w:r>
        <w:rPr>
          <w:rFonts w:ascii="Times New Roman" w:hAnsi="Times New Roman"/>
          <w:sz w:val="24"/>
        </w:rPr>
        <w:t>игонометрические функции острого угла прямоугольного треугольника. Решение прямоугольных треугольников</w:t>
      </w:r>
    </w:p>
    <w:p w14:paraId="92030000">
      <w:pPr>
        <w:tabs>
          <w:tab w:leader="none" w:pos="3072" w:val="left"/>
        </w:tabs>
        <w:ind/>
        <w:rPr>
          <w:rFonts w:ascii="Times New Roman" w:hAnsi="Times New Roman"/>
        </w:rPr>
      </w:pPr>
      <w:r>
        <w:drawing>
          <wp:inline>
            <wp:extent cx="5940425" cy="2765009"/>
            <wp:docPr id="6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7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76500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3030000">
      <w:pPr>
        <w:tabs>
          <w:tab w:leader="none" w:pos="2940" w:val="left"/>
        </w:tabs>
        <w:ind/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 xml:space="preserve">1. 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>Тр</w:t>
      </w:r>
      <w:r>
        <w:rPr>
          <w:rFonts w:ascii="Times New Roman" w:hAnsi="Times New Roman"/>
          <w:sz w:val="24"/>
        </w:rPr>
        <w:t xml:space="preserve">игонометрические функции острого угла прямоугольного треугольника. Решение прямоугольных треугольников </w:t>
      </w:r>
      <w:r>
        <w:rPr>
          <w:rFonts w:ascii="Times New Roman" w:hAnsi="Times New Roman"/>
          <w:sz w:val="24"/>
        </w:rPr>
        <w:t>»</w:t>
      </w:r>
    </w:p>
    <w:p w14:paraId="94030000">
      <w:p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95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работу по  геометрии включено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96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97030000">
      <w:pPr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98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  <w:r>
        <w:rPr>
          <w:rFonts w:ascii="Times New Roman" w:hAnsi="Times New Roman"/>
          <w:sz w:val="24"/>
        </w:rPr>
        <w:t xml:space="preserve">, циркуль </w:t>
      </w:r>
    </w:p>
    <w:p w14:paraId="9903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</w:t>
      </w:r>
      <w:r>
        <w:rPr>
          <w:rFonts w:ascii="Times New Roman" w:hAnsi="Times New Roman"/>
          <w:b w:val="1"/>
          <w:sz w:val="24"/>
        </w:rPr>
        <w:t>Время выполнения работы.</w:t>
      </w:r>
    </w:p>
    <w:p w14:paraId="9A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выполнение всей работы отводится </w:t>
      </w:r>
      <w:r>
        <w:rPr>
          <w:rFonts w:ascii="Times New Roman" w:hAnsi="Times New Roman"/>
          <w:sz w:val="24"/>
        </w:rPr>
        <w:t>45</w:t>
      </w:r>
      <w:r>
        <w:rPr>
          <w:rFonts w:ascii="Times New Roman" w:hAnsi="Times New Roman"/>
          <w:sz w:val="24"/>
        </w:rPr>
        <w:t xml:space="preserve"> минут.</w:t>
      </w:r>
    </w:p>
    <w:p w14:paraId="9B03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</w:t>
      </w:r>
      <w:r>
        <w:rPr>
          <w:rFonts w:ascii="Times New Roman" w:hAnsi="Times New Roman"/>
          <w:b w:val="1"/>
          <w:sz w:val="24"/>
        </w:rPr>
        <w:t>Оценка выполнения отдельных заданий и работы в целом.</w:t>
      </w:r>
    </w:p>
    <w:p w14:paraId="9C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задания работы </w:t>
      </w:r>
      <w:r>
        <w:rPr>
          <w:rFonts w:ascii="Times New Roman" w:hAnsi="Times New Roman"/>
          <w:sz w:val="24"/>
        </w:rPr>
        <w:t xml:space="preserve">  оцениваются в 2 балла.</w:t>
      </w:r>
    </w:p>
    <w:p w14:paraId="9D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9E03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- 7- 10 баллов, на «3» - 4-6 </w:t>
      </w:r>
      <w:r>
        <w:rPr>
          <w:rFonts w:ascii="Times New Roman" w:hAnsi="Times New Roman"/>
          <w:sz w:val="24"/>
        </w:rPr>
        <w:t>баллов.</w:t>
      </w:r>
    </w:p>
    <w:p w14:paraId="9F030000">
      <w:p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A0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  геометрии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2473"/>
        <w:gridCol w:w="2630"/>
        <w:gridCol w:w="1456"/>
        <w:gridCol w:w="1850"/>
        <w:gridCol w:w="1662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A5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  (базовый, повышенный)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Найти  </w:t>
            </w:r>
            <w:r>
              <w:rPr>
                <w:sz w:val="22"/>
              </w:rPr>
              <w:t xml:space="preserve">тригонометрические функции углов треугольника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 вычислять </w:t>
            </w:r>
            <w:r>
              <w:rPr>
                <w:sz w:val="22"/>
              </w:rPr>
              <w:t xml:space="preserve">тригонометрические функции углов треугольника 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катет треугольника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 решать прямоугольные треугольники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Упростить выражение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 упрощать тригонометрические выражения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Найти  тригонометрические функции углов треугольника     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Уметь применять свойства    равнобедренного треугольника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3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Найти   отрезок      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 Умение применять  теорему Пифагора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 радиус окружности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Умение   применять свойство равнобокой трапеции  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CC03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CD03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>Контрольно-из</w:t>
      </w:r>
      <w:r>
        <w:rPr>
          <w:rFonts w:ascii="Times New Roman" w:hAnsi="Times New Roman"/>
          <w:b w:val="1"/>
          <w:sz w:val="24"/>
        </w:rPr>
        <w:t>мерительной работы по  геометрии №6</w:t>
      </w:r>
      <w:r>
        <w:rPr>
          <w:rFonts w:ascii="Times New Roman" w:hAnsi="Times New Roman"/>
          <w:sz w:val="24"/>
        </w:rPr>
        <w:t xml:space="preserve"> Многоугольники. Площадь многоуголь</w:t>
      </w:r>
      <w:r>
        <w:rPr>
          <w:rFonts w:ascii="Times New Roman" w:hAnsi="Times New Roman"/>
        </w:rPr>
        <w:t>ника</w:t>
      </w:r>
    </w:p>
    <w:p w14:paraId="CE030000">
      <w:pPr>
        <w:tabs>
          <w:tab w:leader="none" w:pos="2760" w:val="left"/>
        </w:tabs>
        <w:ind/>
        <w:rPr>
          <w:rFonts w:ascii="Times New Roman" w:hAnsi="Times New Roman"/>
        </w:rPr>
      </w:pPr>
      <w:r>
        <w:drawing>
          <wp:inline>
            <wp:extent cx="5940425" cy="2324644"/>
            <wp:docPr id="7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8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32464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F03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>Многоугольники. Площадь многоуголь</w:t>
      </w:r>
      <w:r>
        <w:rPr>
          <w:rFonts w:ascii="Times New Roman" w:hAnsi="Times New Roman"/>
        </w:rPr>
        <w:t>ника</w:t>
      </w:r>
      <w:r>
        <w:rPr>
          <w:rFonts w:ascii="Times New Roman" w:hAnsi="Times New Roman"/>
          <w:sz w:val="24"/>
        </w:rPr>
        <w:t>»</w:t>
      </w:r>
    </w:p>
    <w:p w14:paraId="D0030000">
      <w:p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D1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работу по  геометрии включено 6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D2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D3030000">
      <w:pPr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D4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  <w:r>
        <w:rPr>
          <w:rFonts w:ascii="Times New Roman" w:hAnsi="Times New Roman"/>
          <w:sz w:val="24"/>
        </w:rPr>
        <w:t xml:space="preserve">, циркуль </w:t>
      </w:r>
    </w:p>
    <w:p w14:paraId="D503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</w:t>
      </w:r>
      <w:r>
        <w:rPr>
          <w:rFonts w:ascii="Times New Roman" w:hAnsi="Times New Roman"/>
          <w:b w:val="1"/>
          <w:sz w:val="24"/>
        </w:rPr>
        <w:t>Время выполнения работы.</w:t>
      </w:r>
    </w:p>
    <w:p w14:paraId="D6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выполнение всей работы отводится </w:t>
      </w:r>
      <w:r>
        <w:rPr>
          <w:rFonts w:ascii="Times New Roman" w:hAnsi="Times New Roman"/>
          <w:sz w:val="24"/>
        </w:rPr>
        <w:t>45</w:t>
      </w:r>
      <w:r>
        <w:rPr>
          <w:rFonts w:ascii="Times New Roman" w:hAnsi="Times New Roman"/>
          <w:sz w:val="24"/>
        </w:rPr>
        <w:t xml:space="preserve"> минут.</w:t>
      </w:r>
    </w:p>
    <w:p w14:paraId="D703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</w:t>
      </w:r>
      <w:r>
        <w:rPr>
          <w:rFonts w:ascii="Times New Roman" w:hAnsi="Times New Roman"/>
          <w:b w:val="1"/>
          <w:sz w:val="24"/>
        </w:rPr>
        <w:t>Оценка выполнения отдельных заданий и работы в целом.</w:t>
      </w:r>
    </w:p>
    <w:p w14:paraId="D8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задания работы </w:t>
      </w:r>
      <w:r>
        <w:rPr>
          <w:rFonts w:ascii="Times New Roman" w:hAnsi="Times New Roman"/>
          <w:sz w:val="24"/>
        </w:rPr>
        <w:t xml:space="preserve">  оцениваются в 2 балла.</w:t>
      </w:r>
    </w:p>
    <w:p w14:paraId="D903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12</w:t>
      </w:r>
      <w:r>
        <w:rPr>
          <w:rFonts w:ascii="Times New Roman" w:hAnsi="Times New Roman"/>
          <w:sz w:val="24"/>
        </w:rPr>
        <w:t xml:space="preserve"> баллов.</w:t>
      </w:r>
    </w:p>
    <w:p w14:paraId="DA03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- 11-12 баллов, на «4» - 7- 10 баллов, на «3» - 4-6 </w:t>
      </w:r>
      <w:r>
        <w:rPr>
          <w:rFonts w:ascii="Times New Roman" w:hAnsi="Times New Roman"/>
          <w:sz w:val="24"/>
        </w:rPr>
        <w:t>баллов.</w:t>
      </w:r>
    </w:p>
    <w:p w14:paraId="DB030000">
      <w:pPr>
        <w:numPr>
          <w:ilvl w:val="0"/>
          <w:numId w:val="2"/>
        </w:num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работы</w:t>
      </w:r>
    </w:p>
    <w:p w14:paraId="DC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  геометрии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2473"/>
        <w:gridCol w:w="2630"/>
        <w:gridCol w:w="1456"/>
        <w:gridCol w:w="1850"/>
        <w:gridCol w:w="1662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E1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  (базовый, повышенный)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3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Найти  сумму углов выпуклого многоугольника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применять  формулу для вычисления суммы углов многоугольника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сторону параллелограмма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Умение применять  формулу для вычисления площади параллелограмма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 площадь треугольника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Умение применять  формулу для вычисления площади треугольника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площадь ромба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Уметь применять  формулу для вычисления площади ромба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3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3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3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3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 площадь трапеции  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3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 Умение применять   формулу для вычисления площади трапеции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3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4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4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площадь треугольника      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4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   Умение применять  формулу для вычисления площади треугольника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4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08040000">
      <w:pPr>
        <w:ind/>
        <w:jc w:val="center"/>
        <w:rPr>
          <w:b w:val="1"/>
        </w:rPr>
      </w:pPr>
    </w:p>
    <w:p w14:paraId="0904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СПЕЦИФИКАЦИЯ</w:t>
      </w:r>
    </w:p>
    <w:p w14:paraId="0A04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Контрольно-из</w:t>
      </w:r>
      <w:r>
        <w:rPr>
          <w:rFonts w:ascii="Times New Roman" w:hAnsi="Times New Roman"/>
          <w:b w:val="1"/>
          <w:sz w:val="24"/>
        </w:rPr>
        <w:t xml:space="preserve">мерительной работы по  геометрии №7 </w:t>
      </w:r>
      <w:r>
        <w:rPr>
          <w:rFonts w:ascii="Times New Roman" w:hAnsi="Times New Roman"/>
          <w:sz w:val="24"/>
        </w:rPr>
        <w:t>Обобщение и систематизация знаний учащихся за курс 8 класса</w:t>
      </w:r>
    </w:p>
    <w:p w14:paraId="0B040000">
      <w:pPr>
        <w:tabs>
          <w:tab w:leader="none" w:pos="3252" w:val="left"/>
        </w:tabs>
        <w:ind/>
        <w:rPr>
          <w:rFonts w:ascii="Times New Roman" w:hAnsi="Times New Roman"/>
        </w:rPr>
      </w:pPr>
      <w:r>
        <w:drawing>
          <wp:inline>
            <wp:extent cx="5940425" cy="2461717"/>
            <wp:docPr id="8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9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940425" cy="24617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4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  <w:sz w:val="24"/>
        </w:rPr>
        <w:t>1.</w:t>
      </w:r>
      <w:r>
        <w:rPr>
          <w:rFonts w:ascii="Times New Roman" w:hAnsi="Times New Roman"/>
          <w:b w:val="1"/>
          <w:sz w:val="24"/>
        </w:rPr>
        <w:t>Назначение работы</w:t>
      </w:r>
      <w:r>
        <w:rPr>
          <w:rFonts w:ascii="Times New Roman" w:hAnsi="Times New Roman"/>
          <w:sz w:val="24"/>
        </w:rPr>
        <w:t xml:space="preserve"> – контроль знаний по теме «</w:t>
      </w:r>
      <w:r>
        <w:rPr>
          <w:rFonts w:ascii="Times New Roman" w:hAnsi="Times New Roman"/>
          <w:sz w:val="24"/>
        </w:rPr>
        <w:t xml:space="preserve">  Обобщение и систематизация знаний учащихся за курс 8 класс </w:t>
      </w:r>
      <w:r>
        <w:rPr>
          <w:rFonts w:ascii="Times New Roman" w:hAnsi="Times New Roman"/>
          <w:sz w:val="24"/>
        </w:rPr>
        <w:t>»</w:t>
      </w:r>
    </w:p>
    <w:p w14:paraId="0D040000">
      <w:pPr>
        <w:ind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>Характеристика структуры и содержания работы</w:t>
      </w:r>
    </w:p>
    <w:p w14:paraId="0E04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работу по  геометрии включено 5 заданий</w:t>
      </w:r>
      <w:r>
        <w:rPr>
          <w:rFonts w:ascii="Times New Roman" w:hAnsi="Times New Roman"/>
          <w:sz w:val="24"/>
        </w:rPr>
        <w:t xml:space="preserve"> с развернутым ответом.</w:t>
      </w:r>
    </w:p>
    <w:p w14:paraId="0F04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представлена  2 вариантами.</w:t>
      </w:r>
    </w:p>
    <w:p w14:paraId="10040000">
      <w:pPr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Дополнительные материалы и оборудование</w:t>
      </w:r>
    </w:p>
    <w:p w14:paraId="1104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контрольной работы разрешается использование линейки</w:t>
      </w:r>
      <w:r>
        <w:rPr>
          <w:rFonts w:ascii="Times New Roman" w:hAnsi="Times New Roman"/>
          <w:sz w:val="24"/>
        </w:rPr>
        <w:t>, циркуль</w:t>
      </w:r>
    </w:p>
    <w:p w14:paraId="1204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4.</w:t>
      </w:r>
      <w:r>
        <w:rPr>
          <w:rFonts w:ascii="Times New Roman" w:hAnsi="Times New Roman"/>
          <w:b w:val="1"/>
          <w:sz w:val="24"/>
        </w:rPr>
        <w:t>Время выполнения работы.</w:t>
      </w:r>
    </w:p>
    <w:p w14:paraId="1304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выполнение всей работы отводится </w:t>
      </w:r>
      <w:r>
        <w:rPr>
          <w:rFonts w:ascii="Times New Roman" w:hAnsi="Times New Roman"/>
          <w:sz w:val="24"/>
        </w:rPr>
        <w:t>45</w:t>
      </w:r>
      <w:r>
        <w:rPr>
          <w:rFonts w:ascii="Times New Roman" w:hAnsi="Times New Roman"/>
          <w:sz w:val="24"/>
        </w:rPr>
        <w:t xml:space="preserve"> минут.</w:t>
      </w:r>
    </w:p>
    <w:p w14:paraId="14040000">
      <w:pPr>
        <w:spacing w:after="0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5.</w:t>
      </w:r>
      <w:r>
        <w:rPr>
          <w:rFonts w:ascii="Times New Roman" w:hAnsi="Times New Roman"/>
          <w:b w:val="1"/>
          <w:sz w:val="24"/>
        </w:rPr>
        <w:t>Оценка выполнения отдельных заданий и работы в целом.</w:t>
      </w:r>
    </w:p>
    <w:p w14:paraId="1504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задания работы </w:t>
      </w:r>
      <w:r>
        <w:rPr>
          <w:rFonts w:ascii="Times New Roman" w:hAnsi="Times New Roman"/>
          <w:sz w:val="24"/>
        </w:rPr>
        <w:t xml:space="preserve">  оцениваются в 2 балла.</w:t>
      </w:r>
    </w:p>
    <w:p w14:paraId="16040000">
      <w:pPr>
        <w:spacing w:after="0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учащимися работы в целом определяется суммарным баллом, полученным им по результатам выполнения всех заданий работы. Максимал</w:t>
      </w:r>
      <w:r>
        <w:rPr>
          <w:rFonts w:ascii="Times New Roman" w:hAnsi="Times New Roman"/>
          <w:sz w:val="24"/>
        </w:rPr>
        <w:t>ьный балл работы составляет – 10</w:t>
      </w:r>
      <w:r>
        <w:rPr>
          <w:rFonts w:ascii="Times New Roman" w:hAnsi="Times New Roman"/>
          <w:sz w:val="24"/>
        </w:rPr>
        <w:t xml:space="preserve"> баллов.</w:t>
      </w:r>
    </w:p>
    <w:p w14:paraId="17040000">
      <w:pPr>
        <w:spacing w:after="0" w:line="240" w:lineRule="auto"/>
        <w:ind w:firstLine="0" w:left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«5» - 9-10 баллов, на «4» - 7- 8 баллов, на «3» - 4-6 </w:t>
      </w:r>
      <w:r>
        <w:rPr>
          <w:rFonts w:ascii="Times New Roman" w:hAnsi="Times New Roman"/>
          <w:sz w:val="24"/>
        </w:rPr>
        <w:t>баллов.</w:t>
      </w:r>
    </w:p>
    <w:p w14:paraId="18040000">
      <w:pPr>
        <w:spacing w:after="0" w:line="240" w:lineRule="auto"/>
        <w:ind/>
        <w:contextualSpacing w:val="1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6.</w:t>
      </w:r>
      <w:r>
        <w:rPr>
          <w:rFonts w:ascii="Times New Roman" w:hAnsi="Times New Roman"/>
          <w:b w:val="1"/>
          <w:sz w:val="24"/>
        </w:rPr>
        <w:t>План работы</w:t>
      </w:r>
    </w:p>
    <w:p w14:paraId="1904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 контрольно-измерительной раб</w:t>
      </w:r>
      <w:r>
        <w:rPr>
          <w:rFonts w:ascii="Times New Roman" w:hAnsi="Times New Roman"/>
          <w:b w:val="1"/>
          <w:sz w:val="24"/>
        </w:rPr>
        <w:t>оты по   геометрии для учащихся 8</w:t>
      </w:r>
      <w:r>
        <w:rPr>
          <w:rFonts w:ascii="Times New Roman" w:hAnsi="Times New Roman"/>
          <w:b w:val="1"/>
          <w:sz w:val="24"/>
        </w:rPr>
        <w:t xml:space="preserve"> классов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556"/>
        <w:gridCol w:w="2473"/>
        <w:gridCol w:w="2630"/>
        <w:gridCol w:w="1456"/>
        <w:gridCol w:w="1850"/>
        <w:gridCol w:w="1662"/>
      </w:tblGrid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№ за-да-</w:t>
            </w:r>
            <w:r>
              <w:rPr>
                <w:sz w:val="22"/>
              </w:rPr>
              <w:t>ния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элемент содержания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Проверяемый вид деятельности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задания</w:t>
            </w:r>
          </w:p>
          <w:p w14:paraId="1E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(КО- краткий ответ, РО – развернутый ответ)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сложности задания  (базовый, повышенный)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4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балл за выполнение задания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4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 углы параллелограмма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Умение использовать    свойства параллелограмма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4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4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основание трапеции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Умение    применять свойства трапеции при решении задачи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4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4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сторону треугольника  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4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Умение   применять свойства треугольника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4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4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Найти площадь трапеции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4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 xml:space="preserve"> Уметь   вычислять площадь трапеции    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40000">
            <w:pPr>
              <w:spacing w:after="160" w:line="252" w:lineRule="auto"/>
              <w:ind/>
              <w:jc w:val="center"/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4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  <w:tr>
        <w:tc>
          <w:tcPr>
            <w:tcW w:type="dxa" w:w="5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40000">
            <w:pPr>
              <w:pStyle w:val="Style_7"/>
              <w:spacing w:after="0" w:before="0" w:line="252" w:lineRule="auto"/>
              <w:ind/>
              <w:jc w:val="both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type="dxa" w:w="2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40000">
            <w:pPr>
              <w:pStyle w:val="Style_7"/>
              <w:spacing w:after="0" w:before="0" w:line="252" w:lineRule="auto"/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Найти  радиус окружности    </w:t>
            </w:r>
          </w:p>
        </w:tc>
        <w:tc>
          <w:tcPr>
            <w:tcW w:type="dxa" w:w="26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40000">
            <w:pPr>
              <w:pStyle w:val="Style_7"/>
              <w:spacing w:after="0" w:before="0" w:line="252" w:lineRule="auto"/>
              <w:ind/>
              <w:rPr>
                <w:sz w:val="22"/>
              </w:rPr>
            </w:pPr>
            <w:r>
              <w:rPr>
                <w:sz w:val="22"/>
              </w:rPr>
              <w:t>Умение   применять формулу для   нахождения  вычисления радиуса окружности</w:t>
            </w:r>
          </w:p>
        </w:tc>
        <w:tc>
          <w:tcPr>
            <w:tcW w:type="dxa" w:w="14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</w:t>
            </w:r>
          </w:p>
        </w:tc>
        <w:tc>
          <w:tcPr>
            <w:tcW w:type="dxa" w:w="1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40000">
            <w:pPr>
              <w:spacing w:after="160" w:line="252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type="dxa" w:w="16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40000">
            <w:pPr>
              <w:pStyle w:val="Style_7"/>
              <w:spacing w:after="0" w:before="0" w:line="252" w:lineRule="auto"/>
              <w:ind/>
              <w:jc w:val="center"/>
            </w:pPr>
            <w:r>
              <w:t>2</w:t>
            </w:r>
          </w:p>
        </w:tc>
      </w:tr>
    </w:tbl>
    <w:p w14:paraId="3F040000">
      <w:pPr>
        <w:tabs>
          <w:tab w:leader="none" w:pos="3252" w:val="left"/>
        </w:tabs>
        <w:ind/>
        <w:rPr>
          <w:rFonts w:ascii="Times New Roman" w:hAnsi="Times New Roman"/>
        </w:rPr>
      </w:pPr>
    </w:p>
    <w:p w14:paraId="40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1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2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3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4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5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6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7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8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9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A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B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C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D04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4E04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Перечень используемых интернет – ресурсов:</w:t>
      </w:r>
    </w:p>
    <w:p w14:paraId="4F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Федеральный государственный образовательный стандарт (официальный сайт)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0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ФГОС (основное общее образование)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"http://standart.edu.ru/catalog.aspx?CatalogId=2587"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http://standart.edu.ru/catalog.aspx?CatalogId=2587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1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Примерная основная образовательная программа образовательного учреждения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"http://standart.edu.ru/catalog.aspx?CatalogId=6400"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http://standart.edu.ru/catalog.aspx?CatalogId=6400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2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Примерные программы по учебным предметам (математика)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"http://standart.edu.ru/catalog.aspx?CatalogId=2629"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http://standart.edu.ru/catalog.aspx?CatalogId=2629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3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 Глоссарий ФГОС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"http://standart.edu.ru/catalog.aspx?CatalogId=230"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http://standart.edu.ru/catalog.aspx?CatalogId=230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4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 Закон РФ «Об образовании»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"http://standart.edu.ru/catalog.aspx?CatalogId=2666"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http://standart.edu.ru/catalog.aspx?CatalogId=2666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5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7. </w:t>
      </w:r>
      <w:r>
        <w:rPr>
          <w:rFonts w:ascii="Times New Roman" w:hAnsi="Times New Roman"/>
          <w:sz w:val="24"/>
        </w:rPr>
        <w:t xml:space="preserve">Концепция духовно-нравственного развития и воспитания личности гражданина России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"http://standart.edu.ru/catalog.aspx?CatalogId=985"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http://standart.edu.ru/catalog.aspx?CatalogId=985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6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Style w:val="Style_1_ch"/>
          <w:rFonts w:ascii="Times New Roman" w:hAnsi="Times New Roman"/>
          <w:sz w:val="24"/>
        </w:rPr>
        <w:t>8.К</w:t>
      </w:r>
      <w:r>
        <w:rPr>
          <w:rFonts w:ascii="Times New Roman" w:hAnsi="Times New Roman"/>
          <w:sz w:val="24"/>
        </w:rPr>
        <w:t xml:space="preserve">онцепция фундаментального ядра содержания общего образования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"http://standart.edu.ru/catalog.aspx?CatalogId=2619"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http://standart.edu.ru/catalog.aspx?CatalogId=2619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7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9. </w:t>
      </w:r>
      <w:r>
        <w:rPr>
          <w:rFonts w:ascii="Times New Roman" w:hAnsi="Times New Roman"/>
          <w:sz w:val="24"/>
        </w:rPr>
        <w:t>Видеолекции</w:t>
      </w:r>
      <w:r>
        <w:rPr>
          <w:rFonts w:ascii="Times New Roman" w:hAnsi="Times New Roman"/>
          <w:sz w:val="24"/>
        </w:rPr>
        <w:t xml:space="preserve"> разработчиков стандартов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"http://standart.edu.ru/catalog.aspx?CatalogId=3729"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http://standart.edu.ru/catalog.aspx?CatalogId=3729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8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 Сайт издательского центра «</w:t>
      </w:r>
      <w:r>
        <w:rPr>
          <w:rFonts w:ascii="Times New Roman" w:hAnsi="Times New Roman"/>
          <w:sz w:val="24"/>
        </w:rPr>
        <w:t>Вентана</w:t>
      </w:r>
      <w:r>
        <w:rPr>
          <w:rFonts w:ascii="Times New Roman" w:hAnsi="Times New Roman"/>
          <w:sz w:val="24"/>
        </w:rPr>
        <w:t xml:space="preserve">-Граф»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"http://www.vgf.ru/"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http://www.vgf.ru/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9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11. Система учебников «Алгоритм успеха». Примерная основная образовательная программа образовательного учреждения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"http://www.vgf.ru/tabid/205/Default.aspx"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http://www.vgf.ru/tabid/205/Default.aspx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A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12. Программа по математике (5-9 класс). Издательский центр «</w:t>
      </w:r>
      <w:r>
        <w:rPr>
          <w:rFonts w:ascii="Times New Roman" w:hAnsi="Times New Roman"/>
          <w:sz w:val="24"/>
        </w:rPr>
        <w:t>Вентана</w:t>
      </w:r>
      <w:r>
        <w:rPr>
          <w:rFonts w:ascii="Times New Roman" w:hAnsi="Times New Roman"/>
          <w:sz w:val="24"/>
        </w:rPr>
        <w:t xml:space="preserve">-Граф»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"http://www.vgf.ru/tabid/210/Default.aspx"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http://www.vgf.ru/tabid/210/Default.aspx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B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13. Федеральный портал «Российское образование»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http://www.edu.ru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C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14. Российский общеобразовательный портал                                 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"http://www.school.edu.ru/"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http://www.school.edu.ru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D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15. Федеральный портал «Информационно-коммуникационные технологии в </w:t>
      </w:r>
      <w:r>
        <w:rPr>
          <w:rFonts w:ascii="Times New Roman" w:hAnsi="Times New Roman"/>
          <w:sz w:val="24"/>
        </w:rPr>
        <w:t>образовании»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"http://www.ict.edu.ru/"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://www.ict.edu.ru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E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16. Федеральный портал «Непрерывная подготовка </w:t>
      </w:r>
      <w:r>
        <w:rPr>
          <w:rFonts w:ascii="Times New Roman" w:hAnsi="Times New Roman"/>
          <w:sz w:val="24"/>
        </w:rPr>
        <w:t>преподавателей»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"http://www.neo.edu.ru/"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://www.neo.edu.ru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5F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17. Всероссийский интернет-педсовет                                         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"http://pedsovet.org/"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http://pedsovet.org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0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18. Образовательные ресурсы интернета (математика)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"http://www.alleng.ru/edu/math.htm"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http://www.alleng.ru/edu/math.htm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1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19. Методическая служба издательства «Бином»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"http://metodist.lbz.ru/"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http://metodist.lbz.ru/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2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20. Сайт «Электронные образовательные ресурсы» </w:t>
      </w:r>
      <w:r>
        <w:rPr>
          <w:rFonts w:ascii="Times New Roman" w:hAnsi="Times New Roman"/>
          <w:sz w:val="24"/>
        </w:rPr>
        <w:br/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"http://eorhelp.ru/"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http://eorhelp.ru/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3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21. Федеральный центр цифровых образовательных ресурсов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"http://www.fcior.edu.ru/"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www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fcior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edu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4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22. Единая коллекция цифровых образовательных ресурсов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"http://www.school-collection.edu.ru/"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www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school</w:t>
      </w:r>
      <w:r>
        <w:rPr>
          <w:rStyle w:val="Style_1_ch"/>
          <w:rFonts w:ascii="Times New Roman" w:hAnsi="Times New Roman"/>
          <w:sz w:val="24"/>
        </w:rPr>
        <w:t>-</w:t>
      </w:r>
      <w:r>
        <w:rPr>
          <w:rStyle w:val="Style_1_ch"/>
          <w:rFonts w:ascii="Times New Roman" w:hAnsi="Times New Roman"/>
          <w:sz w:val="24"/>
        </w:rPr>
        <w:t>collection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edu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5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23. Портал «Открытый класс»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"http://www.openclass.ru/"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http://www.openclass.ru/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6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24. Презентации по всем предметам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"http://powerpoint.net.ru/"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</w:t>
      </w:r>
      <w:r>
        <w:rPr>
          <w:rStyle w:val="Style_1_ch"/>
          <w:rFonts w:ascii="Times New Roman" w:hAnsi="Times New Roman"/>
          <w:sz w:val="24"/>
        </w:rPr>
        <w:t>powerpoint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net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t>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7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25. Сайт учителя математики </w:t>
      </w:r>
      <w:r>
        <w:rPr>
          <w:rFonts w:ascii="Times New Roman" w:hAnsi="Times New Roman"/>
          <w:sz w:val="24"/>
        </w:rPr>
        <w:t>Е.М.Савченко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"http://powerpoint.net.ru/"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</w:t>
      </w:r>
      <w:r>
        <w:rPr>
          <w:rStyle w:val="Style_1_ch"/>
          <w:rFonts w:ascii="Times New Roman" w:hAnsi="Times New Roman"/>
          <w:sz w:val="24"/>
        </w:rPr>
        <w:t>powerpoint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net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t>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8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26. Карман для математика </w:t>
      </w:r>
      <w:r>
        <w:rPr>
          <w:rStyle w:val="Style_1_ch"/>
          <w:rFonts w:ascii="Times New Roman" w:hAnsi="Times New Roman"/>
          <w:sz w:val="24"/>
        </w:rPr>
        <w:fldChar w:fldCharType="begin"/>
      </w:r>
      <w:r>
        <w:rPr>
          <w:rStyle w:val="Style_1_ch"/>
          <w:rFonts w:ascii="Times New Roman" w:hAnsi="Times New Roman"/>
          <w:sz w:val="24"/>
        </w:rPr>
        <w:instrText>HYPERLINK "http://karmanform.ucoz.ru/"</w:instrText>
      </w:r>
      <w:r>
        <w:rPr>
          <w:rStyle w:val="Style_1_ch"/>
          <w:rFonts w:ascii="Times New Roman" w:hAnsi="Times New Roman"/>
          <w:sz w:val="24"/>
        </w:rPr>
        <w:fldChar w:fldCharType="separate"/>
      </w:r>
      <w:r>
        <w:rPr>
          <w:rStyle w:val="Style_1_ch"/>
          <w:rFonts w:ascii="Times New Roman" w:hAnsi="Times New Roman"/>
          <w:sz w:val="24"/>
        </w:rPr>
        <w:t>http</w:t>
      </w:r>
      <w:r>
        <w:rPr>
          <w:rStyle w:val="Style_1_ch"/>
          <w:rFonts w:ascii="Times New Roman" w:hAnsi="Times New Roman"/>
          <w:sz w:val="24"/>
        </w:rPr>
        <w:t>://</w:t>
      </w:r>
      <w:r>
        <w:rPr>
          <w:rStyle w:val="Style_1_ch"/>
          <w:rFonts w:ascii="Times New Roman" w:hAnsi="Times New Roman"/>
          <w:sz w:val="24"/>
        </w:rPr>
        <w:t>karmanform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ucoz</w:t>
      </w:r>
      <w:r>
        <w:rPr>
          <w:rStyle w:val="Style_1_ch"/>
          <w:rFonts w:ascii="Times New Roman" w:hAnsi="Times New Roman"/>
          <w:sz w:val="24"/>
        </w:rPr>
        <w:t>.</w:t>
      </w:r>
      <w:r>
        <w:rPr>
          <w:rStyle w:val="Style_1_ch"/>
          <w:rFonts w:ascii="Times New Roman" w:hAnsi="Times New Roman"/>
          <w:sz w:val="24"/>
        </w:rPr>
        <w:t>ru</w:t>
      </w:r>
      <w:r>
        <w:rPr>
          <w:rStyle w:val="Style_1_ch"/>
          <w:rFonts w:ascii="Times New Roman" w:hAnsi="Times New Roman"/>
          <w:sz w:val="24"/>
        </w:rPr>
        <w:t>/</w:t>
      </w:r>
      <w:r>
        <w:rPr>
          <w:rStyle w:val="Style_1_ch"/>
          <w:rFonts w:ascii="Times New Roman" w:hAnsi="Times New Roman"/>
          <w:sz w:val="24"/>
        </w:rPr>
        <w:fldChar w:fldCharType="end"/>
      </w:r>
    </w:p>
    <w:p w14:paraId="69040000">
      <w:pPr>
        <w:spacing w:line="240" w:lineRule="auto"/>
        <w:ind/>
        <w:jc w:val="both"/>
        <w:rPr>
          <w:rFonts w:ascii="Times New Roman" w:hAnsi="Times New Roman"/>
          <w:b w:val="1"/>
          <w:sz w:val="24"/>
        </w:rPr>
      </w:pPr>
    </w:p>
    <w:p w14:paraId="6A04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Методическая литература:</w:t>
      </w:r>
    </w:p>
    <w:p w14:paraId="6B04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Style w:val="Style_1_ch"/>
          <w:rFonts w:ascii="Times New Roman" w:hAnsi="Times New Roman"/>
          <w:sz w:val="24"/>
          <w:u w:val="none"/>
        </w:rPr>
        <w:fldChar w:fldCharType="begin"/>
      </w:r>
      <w:r>
        <w:rPr>
          <w:rStyle w:val="Style_1_ch"/>
          <w:rFonts w:ascii="Times New Roman" w:hAnsi="Times New Roman"/>
          <w:sz w:val="24"/>
          <w:u w:val="none"/>
        </w:rPr>
        <w:instrText>HYPERLINK "javascript:void(0);"</w:instrText>
      </w:r>
      <w:r>
        <w:rPr>
          <w:rStyle w:val="Style_1_ch"/>
          <w:rFonts w:ascii="Times New Roman" w:hAnsi="Times New Roman"/>
          <w:sz w:val="24"/>
          <w:u w:val="none"/>
        </w:rPr>
        <w:fldChar w:fldCharType="separate"/>
      </w:r>
      <w:r>
        <w:rPr>
          <w:rStyle w:val="Style_1_ch"/>
          <w:rFonts w:ascii="Times New Roman" w:hAnsi="Times New Roman"/>
          <w:sz w:val="24"/>
          <w:u w:val="none"/>
        </w:rPr>
        <w:t>УМК по геометрии</w:t>
      </w:r>
      <w:r>
        <w:rPr>
          <w:rStyle w:val="Style_1_ch"/>
          <w:rFonts w:ascii="Times New Roman" w:hAnsi="Times New Roman"/>
          <w:sz w:val="24"/>
          <w:u w:val="none"/>
        </w:rPr>
        <w:t xml:space="preserve"> для 7 – 9  классов (авторы А.Г. Мерзляк, В.Б. Полонский, М.С. Якир)</w:t>
      </w:r>
      <w:r>
        <w:rPr>
          <w:rStyle w:val="Style_1_ch"/>
          <w:rFonts w:ascii="Times New Roman" w:hAnsi="Times New Roman"/>
          <w:sz w:val="24"/>
          <w:u w:val="none"/>
        </w:rPr>
        <w:fldChar w:fldCharType="end"/>
      </w:r>
    </w:p>
    <w:p w14:paraId="6C04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Е. В. Буцко, А. Г. Мерзляк, В. Б. Полонский, М. С. Якир. </w:t>
      </w:r>
      <w:r>
        <w:rPr>
          <w:rFonts w:ascii="Times New Roman" w:hAnsi="Times New Roman"/>
          <w:b w:val="1"/>
          <w:sz w:val="24"/>
        </w:rPr>
        <w:t>ФГО</w:t>
      </w:r>
      <w:r>
        <w:rPr>
          <w:rFonts w:ascii="Times New Roman" w:hAnsi="Times New Roman"/>
          <w:b w:val="1"/>
          <w:sz w:val="24"/>
        </w:rPr>
        <w:t>С. Алгоритм успеха. Геометрия</w:t>
      </w:r>
      <w:r>
        <w:rPr>
          <w:rFonts w:ascii="Times New Roman" w:hAnsi="Times New Roman"/>
          <w:b w:val="1"/>
          <w:sz w:val="24"/>
        </w:rPr>
        <w:t xml:space="preserve"> 8</w:t>
      </w:r>
      <w:r>
        <w:rPr>
          <w:rFonts w:ascii="Times New Roman" w:hAnsi="Times New Roman"/>
          <w:b w:val="1"/>
          <w:sz w:val="24"/>
        </w:rPr>
        <w:t xml:space="preserve"> класс. Методическое пособие. </w:t>
      </w:r>
      <w:r>
        <w:rPr>
          <w:rFonts w:ascii="Times New Roman" w:hAnsi="Times New Roman"/>
          <w:sz w:val="24"/>
        </w:rPr>
        <w:t xml:space="preserve">Москва. </w:t>
      </w:r>
      <w:r>
        <w:rPr>
          <w:rFonts w:ascii="Times New Roman" w:hAnsi="Times New Roman"/>
          <w:sz w:val="24"/>
        </w:rPr>
        <w:t>Издательство Просвещение. 2019</w:t>
      </w:r>
      <w:r>
        <w:rPr>
          <w:rFonts w:ascii="Times New Roman" w:hAnsi="Times New Roman"/>
          <w:sz w:val="24"/>
        </w:rPr>
        <w:t xml:space="preserve"> (контрольные работы).</w:t>
      </w:r>
    </w:p>
    <w:p w14:paraId="6D040000">
      <w:pPr>
        <w:spacing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Программа по  математике (5-11 </w:t>
      </w:r>
      <w:r>
        <w:rPr>
          <w:rFonts w:ascii="Times New Roman" w:hAnsi="Times New Roman"/>
          <w:sz w:val="24"/>
        </w:rPr>
        <w:t>кл</w:t>
      </w:r>
      <w:r>
        <w:rPr>
          <w:rFonts w:ascii="Times New Roman" w:hAnsi="Times New Roman"/>
          <w:sz w:val="24"/>
        </w:rPr>
        <w:t>.)    Авторы: А.Г. Мерзляк, В.Б. Полонский, М.С. Якир.</w:t>
      </w:r>
    </w:p>
    <w:p w14:paraId="6E04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sectPr>
      <w:footerReference r:id="rId1" w:type="default"/>
      <w:pgSz w:h="11908" w:w="16848"/>
      <w:pgMar w:bottom="1134" w:footer="0" w:gutter="0" w:header="0" w:left="901" w:right="850" w:top="1134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ft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abstractNum w:abstractNumId="0">
    <w:lvl w:ilvl="0">
      <w:start w:val="1"/>
      <w:numFmt w:val="bullet"/>
      <w:lvlText w:val=""/>
      <w:pPr>
        <w:tabs>
          <w:tab w:leader="none" w:pos="720" w:val="left"/>
        </w:tabs>
        <w:ind w:hanging="360" w:left="720"/>
      </w:pPr>
      <w:rPr>
        <w:rFonts w:ascii="Symbol" w:hAnsi="Symbol"/>
        <w:color w:val="000000"/>
        <w:u w:val="none"/>
      </w:rPr>
    </w:lvl>
    <w:lvl w:ilvl="1">
      <w:start w:val="1"/>
      <w:numFmt w:val="bullet"/>
      <w:lvlText w:val="o"/>
      <w:pPr>
        <w:tabs>
          <w:tab w:leader="none" w:pos="2007" w:val="left"/>
        </w:tabs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pPr>
        <w:tabs>
          <w:tab w:leader="none" w:pos="2727" w:val="left"/>
        </w:tabs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pPr>
        <w:tabs>
          <w:tab w:leader="none" w:pos="3447" w:val="left"/>
        </w:tabs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pPr>
        <w:tabs>
          <w:tab w:leader="none" w:pos="4167" w:val="left"/>
        </w:tabs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pPr>
        <w:tabs>
          <w:tab w:leader="none" w:pos="4887" w:val="left"/>
        </w:tabs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pPr>
        <w:tabs>
          <w:tab w:leader="none" w:pos="5607" w:val="left"/>
        </w:tabs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pPr>
        <w:tabs>
          <w:tab w:leader="none" w:pos="6327" w:val="left"/>
        </w:tabs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pPr>
        <w:tabs>
          <w:tab w:leader="none" w:pos="7047" w:val="left"/>
        </w:tabs>
        <w:ind w:hanging="360" w:left="7047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."/>
      <w:pPr>
        <w:ind w:hanging="360" w:left="360"/>
      </w:pPr>
    </w:lvl>
    <w:lvl w:ilvl="1">
      <w:start w:val="1"/>
      <w:numFmt w:val="lowerLetter"/>
      <w:lvlText w:val="%2."/>
      <w:pPr>
        <w:ind w:hanging="360" w:left="1080"/>
      </w:pPr>
    </w:lvl>
    <w:lvl w:ilvl="2">
      <w:start w:val="1"/>
      <w:numFmt w:val="lowerRoman"/>
      <w:lvlText w:val="%3."/>
      <w:pPr>
        <w:ind w:hanging="180" w:left="1800"/>
      </w:pPr>
    </w:lvl>
    <w:lvl w:ilvl="3">
      <w:start w:val="1"/>
      <w:numFmt w:val="decimal"/>
      <w:lvlText w:val="%4."/>
      <w:pPr>
        <w:ind w:hanging="360" w:left="2520"/>
      </w:pPr>
    </w:lvl>
    <w:lvl w:ilvl="4">
      <w:start w:val="1"/>
      <w:numFmt w:val="lowerLetter"/>
      <w:lvlText w:val="%5."/>
      <w:pPr>
        <w:ind w:hanging="360" w:left="3240"/>
      </w:pPr>
    </w:lvl>
    <w:lvl w:ilvl="5">
      <w:start w:val="1"/>
      <w:numFmt w:val="lowerRoman"/>
      <w:lvlText w:val="%6."/>
      <w:pPr>
        <w:ind w:hanging="180" w:left="3960"/>
      </w:pPr>
    </w:lvl>
    <w:lvl w:ilvl="6">
      <w:start w:val="1"/>
      <w:numFmt w:val="decimal"/>
      <w:lvlText w:val="%7."/>
      <w:pPr>
        <w:ind w:hanging="360" w:left="4680"/>
      </w:pPr>
    </w:lvl>
    <w:lvl w:ilvl="7">
      <w:start w:val="1"/>
      <w:numFmt w:val="lowerLetter"/>
      <w:lvlText w:val="%8."/>
      <w:pPr>
        <w:ind w:hanging="360" w:left="5400"/>
      </w:pPr>
    </w:lvl>
    <w:lvl w:ilvl="8">
      <w:start w:val="1"/>
      <w:numFmt w:val="lowerRoman"/>
      <w:lvlText w:val="%9."/>
      <w:pPr>
        <w:ind w:hanging="180" w:left="61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8" w:type="paragraph">
    <w:name w:val="Normal"/>
    <w:link w:val="Style_8_ch"/>
    <w:uiPriority w:val="0"/>
    <w:qFormat/>
    <w:pPr>
      <w:spacing w:after="200" w:line="276" w:lineRule="auto"/>
      <w:ind/>
    </w:pPr>
    <w:rPr>
      <w:sz w:val="22"/>
    </w:rPr>
  </w:style>
  <w:style w:default="1" w:styleId="Style_8_ch" w:type="character">
    <w:name w:val="Normal"/>
    <w:link w:val="Style_8"/>
    <w:rPr>
      <w:sz w:val="22"/>
    </w:rPr>
  </w:style>
  <w:style w:styleId="Style_9" w:type="paragraph">
    <w:name w:val="ListLabel 122"/>
    <w:link w:val="Style_9_ch"/>
  </w:style>
  <w:style w:styleId="Style_9_ch" w:type="character">
    <w:name w:val="ListLabel 122"/>
    <w:link w:val="Style_9"/>
  </w:style>
  <w:style w:styleId="Style_10" w:type="paragraph">
    <w:name w:val="Заголовок №2"/>
    <w:basedOn w:val="Style_8"/>
    <w:link w:val="Style_10_ch"/>
    <w:pPr>
      <w:widowControl w:val="0"/>
      <w:spacing w:after="1020" w:before="1320" w:line="240" w:lineRule="atLeast"/>
      <w:ind/>
      <w:jc w:val="center"/>
      <w:outlineLvl w:val="1"/>
    </w:pPr>
    <w:rPr>
      <w:rFonts w:ascii="Times New Roman" w:hAnsi="Times New Roman"/>
      <w:b w:val="1"/>
      <w:sz w:val="39"/>
    </w:rPr>
  </w:style>
  <w:style w:styleId="Style_10_ch" w:type="character">
    <w:name w:val="Заголовок №2"/>
    <w:basedOn w:val="Style_8_ch"/>
    <w:link w:val="Style_10"/>
    <w:rPr>
      <w:rFonts w:ascii="Times New Roman" w:hAnsi="Times New Roman"/>
      <w:b w:val="1"/>
      <w:sz w:val="39"/>
    </w:rPr>
  </w:style>
  <w:style w:styleId="Style_11" w:type="paragraph">
    <w:name w:val="ListLabel 5"/>
    <w:link w:val="Style_11_ch"/>
  </w:style>
  <w:style w:styleId="Style_11_ch" w:type="character">
    <w:name w:val="ListLabel 5"/>
    <w:link w:val="Style_11"/>
  </w:style>
  <w:style w:styleId="Style_12" w:type="paragraph">
    <w:name w:val="ListLabel 80"/>
    <w:link w:val="Style_12_ch"/>
  </w:style>
  <w:style w:styleId="Style_12_ch" w:type="character">
    <w:name w:val="ListLabel 80"/>
    <w:link w:val="Style_12"/>
  </w:style>
  <w:style w:styleId="Style_13" w:type="paragraph">
    <w:name w:val="c2"/>
    <w:basedOn w:val="Style_14"/>
    <w:link w:val="Style_13_ch"/>
  </w:style>
  <w:style w:styleId="Style_13_ch" w:type="character">
    <w:name w:val="c2"/>
    <w:basedOn w:val="Style_14_ch"/>
    <w:link w:val="Style_13"/>
  </w:style>
  <w:style w:styleId="Style_15" w:type="paragraph">
    <w:name w:val="ListLabel 101"/>
    <w:link w:val="Style_15_ch"/>
    <w:rPr>
      <w:rFonts w:ascii="Times New Roman" w:hAnsi="Times New Roman"/>
      <w:sz w:val="24"/>
    </w:rPr>
  </w:style>
  <w:style w:styleId="Style_15_ch" w:type="character">
    <w:name w:val="ListLabel 101"/>
    <w:link w:val="Style_15"/>
    <w:rPr>
      <w:rFonts w:ascii="Times New Roman" w:hAnsi="Times New Roman"/>
      <w:sz w:val="24"/>
    </w:rPr>
  </w:style>
  <w:style w:styleId="Style_16" w:type="paragraph">
    <w:name w:val="ListLabel 43"/>
    <w:link w:val="Style_16_ch"/>
  </w:style>
  <w:style w:styleId="Style_16_ch" w:type="character">
    <w:name w:val="ListLabel 43"/>
    <w:link w:val="Style_16"/>
  </w:style>
  <w:style w:styleId="Style_17" w:type="paragraph">
    <w:name w:val="toc 2"/>
    <w:link w:val="Style_17_ch"/>
    <w:uiPriority w:val="39"/>
    <w:pPr>
      <w:ind w:firstLine="0" w:left="200"/>
    </w:pPr>
  </w:style>
  <w:style w:styleId="Style_17_ch" w:type="character">
    <w:name w:val="toc 2"/>
    <w:link w:val="Style_17"/>
  </w:style>
  <w:style w:styleId="Style_18" w:type="paragraph">
    <w:name w:val="ListLabel 1"/>
    <w:link w:val="Style_18_ch"/>
  </w:style>
  <w:style w:styleId="Style_18_ch" w:type="character">
    <w:name w:val="ListLabel 1"/>
    <w:link w:val="Style_18"/>
  </w:style>
  <w:style w:styleId="Style_19" w:type="paragraph">
    <w:name w:val="ListLabel 64"/>
    <w:link w:val="Style_19_ch"/>
  </w:style>
  <w:style w:styleId="Style_19_ch" w:type="character">
    <w:name w:val="ListLabel 64"/>
    <w:link w:val="Style_19"/>
  </w:style>
  <w:style w:styleId="Style_20" w:type="paragraph">
    <w:name w:val="ListLabel 124"/>
    <w:link w:val="Style_20_ch"/>
  </w:style>
  <w:style w:styleId="Style_20_ch" w:type="character">
    <w:name w:val="ListLabel 124"/>
    <w:link w:val="Style_20"/>
  </w:style>
  <w:style w:styleId="Style_21" w:type="paragraph">
    <w:name w:val="ListLabel 45"/>
    <w:link w:val="Style_21_ch"/>
  </w:style>
  <w:style w:styleId="Style_21_ch" w:type="character">
    <w:name w:val="ListLabel 45"/>
    <w:link w:val="Style_21"/>
  </w:style>
  <w:style w:styleId="Style_22" w:type="paragraph">
    <w:name w:val="Основной текст с отступом 2 Знак"/>
    <w:basedOn w:val="Style_14"/>
    <w:link w:val="Style_22_ch"/>
    <w:rPr>
      <w:rFonts w:ascii="Times New Roman" w:hAnsi="Times New Roman"/>
      <w:sz w:val="28"/>
    </w:rPr>
  </w:style>
  <w:style w:styleId="Style_22_ch" w:type="character">
    <w:name w:val="Основной текст с отступом 2 Знак"/>
    <w:basedOn w:val="Style_14_ch"/>
    <w:link w:val="Style_22"/>
    <w:rPr>
      <w:rFonts w:ascii="Times New Roman" w:hAnsi="Times New Roman"/>
      <w:sz w:val="28"/>
    </w:rPr>
  </w:style>
  <w:style w:styleId="Style_23" w:type="paragraph">
    <w:name w:val="toc 4"/>
    <w:link w:val="Style_23_ch"/>
    <w:uiPriority w:val="39"/>
    <w:pPr>
      <w:ind w:firstLine="0" w:left="600"/>
    </w:pPr>
  </w:style>
  <w:style w:styleId="Style_23_ch" w:type="character">
    <w:name w:val="toc 4"/>
    <w:link w:val="Style_23"/>
  </w:style>
  <w:style w:styleId="Style_24" w:type="paragraph">
    <w:name w:val="ListLabel 22"/>
    <w:link w:val="Style_24_ch"/>
  </w:style>
  <w:style w:styleId="Style_24_ch" w:type="character">
    <w:name w:val="ListLabel 22"/>
    <w:link w:val="Style_24"/>
  </w:style>
  <w:style w:styleId="Style_25" w:type="paragraph">
    <w:name w:val="ListLabel 46"/>
    <w:link w:val="Style_25_ch"/>
  </w:style>
  <w:style w:styleId="Style_25_ch" w:type="character">
    <w:name w:val="ListLabel 46"/>
    <w:link w:val="Style_25"/>
  </w:style>
  <w:style w:styleId="Style_26" w:type="paragraph">
    <w:name w:val="ListLabel 123"/>
    <w:link w:val="Style_26_ch"/>
  </w:style>
  <w:style w:styleId="Style_26_ch" w:type="character">
    <w:name w:val="ListLabel 123"/>
    <w:link w:val="Style_26"/>
  </w:style>
  <w:style w:styleId="Style_27" w:type="paragraph">
    <w:name w:val="Заголовок таблицы"/>
    <w:basedOn w:val="Style_5"/>
    <w:link w:val="Style_27_ch"/>
    <w:pPr>
      <w:ind/>
      <w:jc w:val="center"/>
    </w:pPr>
    <w:rPr>
      <w:b w:val="1"/>
    </w:rPr>
  </w:style>
  <w:style w:styleId="Style_27_ch" w:type="character">
    <w:name w:val="Заголовок таблицы"/>
    <w:basedOn w:val="Style_5_ch"/>
    <w:link w:val="Style_27"/>
    <w:rPr>
      <w:b w:val="1"/>
    </w:rPr>
  </w:style>
  <w:style w:styleId="Style_28" w:type="paragraph">
    <w:name w:val="ListLabel 54"/>
    <w:link w:val="Style_28_ch"/>
  </w:style>
  <w:style w:styleId="Style_28_ch" w:type="character">
    <w:name w:val="ListLabel 54"/>
    <w:link w:val="Style_28"/>
  </w:style>
  <w:style w:styleId="Style_29" w:type="paragraph">
    <w:name w:val="toc 6"/>
    <w:link w:val="Style_29_ch"/>
    <w:uiPriority w:val="39"/>
    <w:pPr>
      <w:ind w:firstLine="0" w:left="1000"/>
    </w:pPr>
  </w:style>
  <w:style w:styleId="Style_29_ch" w:type="character">
    <w:name w:val="toc 6"/>
    <w:link w:val="Style_29"/>
  </w:style>
  <w:style w:styleId="Style_30" w:type="paragraph">
    <w:name w:val="ListLabel 106"/>
    <w:link w:val="Style_30_ch"/>
  </w:style>
  <w:style w:styleId="Style_30_ch" w:type="character">
    <w:name w:val="ListLabel 106"/>
    <w:link w:val="Style_30"/>
  </w:style>
  <w:style w:styleId="Style_7" w:type="paragraph">
    <w:name w:val="Normal (Web)"/>
    <w:basedOn w:val="Style_8"/>
    <w:link w:val="Style_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7_ch" w:type="character">
    <w:name w:val="Normal (Web)"/>
    <w:basedOn w:val="Style_8_ch"/>
    <w:link w:val="Style_7"/>
    <w:rPr>
      <w:rFonts w:ascii="Times New Roman" w:hAnsi="Times New Roman"/>
      <w:sz w:val="24"/>
    </w:rPr>
  </w:style>
  <w:style w:styleId="Style_31" w:type="paragraph">
    <w:name w:val="ListLabel 40"/>
    <w:link w:val="Style_31_ch"/>
  </w:style>
  <w:style w:styleId="Style_31_ch" w:type="character">
    <w:name w:val="ListLabel 40"/>
    <w:link w:val="Style_31"/>
  </w:style>
  <w:style w:styleId="Style_32" w:type="paragraph">
    <w:name w:val="toc 7"/>
    <w:link w:val="Style_32_ch"/>
    <w:uiPriority w:val="39"/>
    <w:pPr>
      <w:ind w:firstLine="0" w:left="1200"/>
    </w:pPr>
  </w:style>
  <w:style w:styleId="Style_32_ch" w:type="character">
    <w:name w:val="toc 7"/>
    <w:link w:val="Style_32"/>
  </w:style>
  <w:style w:styleId="Style_33" w:type="paragraph">
    <w:name w:val="ListLabel 141"/>
    <w:link w:val="Style_33_ch"/>
  </w:style>
  <w:style w:styleId="Style_33_ch" w:type="character">
    <w:name w:val="ListLabel 141"/>
    <w:link w:val="Style_33"/>
  </w:style>
  <w:style w:styleId="Style_34" w:type="paragraph">
    <w:name w:val="ListLabel 49"/>
    <w:link w:val="Style_34_ch"/>
  </w:style>
  <w:style w:styleId="Style_34_ch" w:type="character">
    <w:name w:val="ListLabel 49"/>
    <w:link w:val="Style_34"/>
  </w:style>
  <w:style w:styleId="Style_35" w:type="paragraph">
    <w:name w:val="ListLabel 6"/>
    <w:link w:val="Style_35_ch"/>
  </w:style>
  <w:style w:styleId="Style_35_ch" w:type="character">
    <w:name w:val="ListLabel 6"/>
    <w:link w:val="Style_35"/>
  </w:style>
  <w:style w:styleId="Style_36" w:type="paragraph">
    <w:name w:val="ListLabel 52"/>
    <w:link w:val="Style_36_ch"/>
  </w:style>
  <w:style w:styleId="Style_36_ch" w:type="character">
    <w:name w:val="ListLabel 52"/>
    <w:link w:val="Style_36"/>
  </w:style>
  <w:style w:styleId="Style_37" w:type="paragraph">
    <w:name w:val="ListLabel 13"/>
    <w:link w:val="Style_37_ch"/>
  </w:style>
  <w:style w:styleId="Style_37_ch" w:type="character">
    <w:name w:val="ListLabel 13"/>
    <w:link w:val="Style_37"/>
  </w:style>
  <w:style w:styleId="Style_38" w:type="paragraph">
    <w:name w:val="ListLabel 143"/>
    <w:link w:val="Style_38_ch"/>
  </w:style>
  <w:style w:styleId="Style_38_ch" w:type="character">
    <w:name w:val="ListLabel 143"/>
    <w:link w:val="Style_38"/>
  </w:style>
  <w:style w:styleId="Style_39" w:type="paragraph">
    <w:name w:val="ListLabel 109"/>
    <w:link w:val="Style_39_ch"/>
  </w:style>
  <w:style w:styleId="Style_39_ch" w:type="character">
    <w:name w:val="ListLabel 109"/>
    <w:link w:val="Style_39"/>
  </w:style>
  <w:style w:styleId="Style_40" w:type="paragraph">
    <w:name w:val="ListLabel 7"/>
    <w:link w:val="Style_40_ch"/>
  </w:style>
  <w:style w:styleId="Style_40_ch" w:type="character">
    <w:name w:val="ListLabel 7"/>
    <w:link w:val="Style_40"/>
  </w:style>
  <w:style w:styleId="Style_41" w:type="paragraph">
    <w:name w:val="ListLabel 79"/>
    <w:link w:val="Style_41_ch"/>
  </w:style>
  <w:style w:styleId="Style_41_ch" w:type="character">
    <w:name w:val="ListLabel 79"/>
    <w:link w:val="Style_41"/>
  </w:style>
  <w:style w:styleId="Style_42" w:type="paragraph">
    <w:name w:val="ListLabel 90"/>
    <w:link w:val="Style_42_ch"/>
  </w:style>
  <w:style w:styleId="Style_42_ch" w:type="character">
    <w:name w:val="ListLabel 90"/>
    <w:link w:val="Style_42"/>
  </w:style>
  <w:style w:styleId="Style_5" w:type="paragraph">
    <w:name w:val="Содержимое таблицы"/>
    <w:basedOn w:val="Style_8"/>
    <w:link w:val="Style_5_ch"/>
    <w:pPr>
      <w:spacing w:after="0" w:line="240" w:lineRule="auto"/>
      <w:ind/>
    </w:pPr>
    <w:rPr>
      <w:rFonts w:ascii="Times New Roman" w:hAnsi="Times New Roman"/>
      <w:sz w:val="24"/>
    </w:rPr>
  </w:style>
  <w:style w:styleId="Style_5_ch" w:type="character">
    <w:name w:val="Содержимое таблицы"/>
    <w:basedOn w:val="Style_8_ch"/>
    <w:link w:val="Style_5"/>
    <w:rPr>
      <w:rFonts w:ascii="Times New Roman" w:hAnsi="Times New Roman"/>
      <w:sz w:val="24"/>
    </w:rPr>
  </w:style>
  <w:style w:styleId="Style_43" w:type="paragraph">
    <w:name w:val="ListLabel 104"/>
    <w:link w:val="Style_43_ch"/>
    <w:rPr>
      <w:rFonts w:ascii="Times New Roman" w:hAnsi="Times New Roman"/>
      <w:sz w:val="24"/>
    </w:rPr>
  </w:style>
  <w:style w:styleId="Style_43_ch" w:type="character">
    <w:name w:val="ListLabel 104"/>
    <w:link w:val="Style_43"/>
    <w:rPr>
      <w:rFonts w:ascii="Times New Roman" w:hAnsi="Times New Roman"/>
      <w:sz w:val="24"/>
    </w:rPr>
  </w:style>
  <w:style w:styleId="Style_44" w:type="paragraph">
    <w:name w:val="count3"/>
    <w:basedOn w:val="Style_14"/>
    <w:link w:val="Style_44_ch"/>
  </w:style>
  <w:style w:styleId="Style_44_ch" w:type="character">
    <w:name w:val="count3"/>
    <w:basedOn w:val="Style_14_ch"/>
    <w:link w:val="Style_44"/>
  </w:style>
  <w:style w:styleId="Style_45" w:type="paragraph">
    <w:name w:val="ListLabel 12"/>
    <w:link w:val="Style_45_ch"/>
  </w:style>
  <w:style w:styleId="Style_45_ch" w:type="character">
    <w:name w:val="ListLabel 12"/>
    <w:link w:val="Style_45"/>
  </w:style>
  <w:style w:styleId="Style_46" w:type="paragraph">
    <w:name w:val="heading 3"/>
    <w:link w:val="Style_4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46_ch" w:type="character">
    <w:name w:val="heading 3"/>
    <w:link w:val="Style_46"/>
    <w:rPr>
      <w:rFonts w:ascii="XO Thames" w:hAnsi="XO Thames"/>
      <w:b w:val="1"/>
      <w:i w:val="1"/>
      <w:color w:val="000000"/>
    </w:rPr>
  </w:style>
  <w:style w:styleId="Style_47" w:type="paragraph">
    <w:name w:val="ListLabel 76"/>
    <w:link w:val="Style_47_ch"/>
  </w:style>
  <w:style w:styleId="Style_47_ch" w:type="character">
    <w:name w:val="ListLabel 76"/>
    <w:link w:val="Style_47"/>
  </w:style>
  <w:style w:styleId="Style_48" w:type="paragraph">
    <w:name w:val="ListLabel 27"/>
    <w:link w:val="Style_48_ch"/>
  </w:style>
  <w:style w:styleId="Style_48_ch" w:type="character">
    <w:name w:val="ListLabel 27"/>
    <w:link w:val="Style_48"/>
  </w:style>
  <w:style w:styleId="Style_49" w:type="paragraph">
    <w:name w:val="ListLabel 132"/>
    <w:link w:val="Style_49_ch"/>
    <w:rPr>
      <w:rFonts w:ascii="Times New Roman" w:hAnsi="Times New Roman"/>
      <w:sz w:val="24"/>
    </w:rPr>
  </w:style>
  <w:style w:styleId="Style_49_ch" w:type="character">
    <w:name w:val="ListLabel 132"/>
    <w:link w:val="Style_49"/>
    <w:rPr>
      <w:rFonts w:ascii="Times New Roman" w:hAnsi="Times New Roman"/>
      <w:sz w:val="24"/>
    </w:rPr>
  </w:style>
  <w:style w:styleId="Style_50" w:type="paragraph">
    <w:name w:val="Основной текст Знак"/>
    <w:basedOn w:val="Style_14"/>
    <w:link w:val="Style_50_ch"/>
  </w:style>
  <w:style w:styleId="Style_50_ch" w:type="character">
    <w:name w:val="Основной текст Знак"/>
    <w:basedOn w:val="Style_14_ch"/>
    <w:link w:val="Style_50"/>
  </w:style>
  <w:style w:styleId="Style_51" w:type="paragraph">
    <w:name w:val="Body Text Indent 2"/>
    <w:basedOn w:val="Style_8"/>
    <w:link w:val="Style_51_ch"/>
    <w:pPr>
      <w:spacing w:after="0" w:line="240" w:lineRule="auto"/>
      <w:ind w:firstLine="706" w:left="0"/>
      <w:jc w:val="both"/>
    </w:pPr>
    <w:rPr>
      <w:rFonts w:ascii="Times New Roman" w:hAnsi="Times New Roman"/>
      <w:sz w:val="28"/>
    </w:rPr>
  </w:style>
  <w:style w:styleId="Style_51_ch" w:type="character">
    <w:name w:val="Body Text Indent 2"/>
    <w:basedOn w:val="Style_8_ch"/>
    <w:link w:val="Style_51"/>
    <w:rPr>
      <w:rFonts w:ascii="Times New Roman" w:hAnsi="Times New Roman"/>
      <w:sz w:val="28"/>
    </w:rPr>
  </w:style>
  <w:style w:styleId="Style_52" w:type="paragraph">
    <w:name w:val="ListLabel 59"/>
    <w:link w:val="Style_52_ch"/>
    <w:rPr>
      <w:rFonts w:ascii="Times New Roman" w:hAnsi="Times New Roman"/>
      <w:sz w:val="24"/>
    </w:rPr>
  </w:style>
  <w:style w:styleId="Style_52_ch" w:type="character">
    <w:name w:val="ListLabel 59"/>
    <w:link w:val="Style_52"/>
    <w:rPr>
      <w:rFonts w:ascii="Times New Roman" w:hAnsi="Times New Roman"/>
      <w:sz w:val="24"/>
    </w:rPr>
  </w:style>
  <w:style w:styleId="Style_53" w:type="paragraph">
    <w:name w:val="ListLabel 140"/>
    <w:link w:val="Style_53_ch"/>
  </w:style>
  <w:style w:styleId="Style_53_ch" w:type="character">
    <w:name w:val="ListLabel 140"/>
    <w:link w:val="Style_53"/>
  </w:style>
  <w:style w:styleId="Style_54" w:type="paragraph">
    <w:name w:val="ListLabel 97"/>
    <w:link w:val="Style_54_ch"/>
  </w:style>
  <w:style w:styleId="Style_54_ch" w:type="character">
    <w:name w:val="ListLabel 97"/>
    <w:link w:val="Style_54"/>
  </w:style>
  <w:style w:styleId="Style_55" w:type="paragraph">
    <w:name w:val="ListLabel 20"/>
    <w:link w:val="Style_55_ch"/>
  </w:style>
  <w:style w:styleId="Style_55_ch" w:type="character">
    <w:name w:val="ListLabel 20"/>
    <w:link w:val="Style_55"/>
  </w:style>
  <w:style w:styleId="Style_56" w:type="paragraph">
    <w:name w:val="ListLabel 86"/>
    <w:link w:val="Style_56_ch"/>
  </w:style>
  <w:style w:styleId="Style_56_ch" w:type="character">
    <w:name w:val="ListLabel 86"/>
    <w:link w:val="Style_56"/>
  </w:style>
  <w:style w:styleId="Style_57" w:type="paragraph">
    <w:name w:val="ListLabel 33"/>
    <w:link w:val="Style_57_ch"/>
  </w:style>
  <w:style w:styleId="Style_57_ch" w:type="character">
    <w:name w:val="ListLabel 33"/>
    <w:link w:val="Style_57"/>
  </w:style>
  <w:style w:styleId="Style_58" w:type="paragraph">
    <w:name w:val="ListLabel 44"/>
    <w:link w:val="Style_58_ch"/>
  </w:style>
  <w:style w:styleId="Style_58_ch" w:type="character">
    <w:name w:val="ListLabel 44"/>
    <w:link w:val="Style_58"/>
  </w:style>
  <w:style w:styleId="Style_59" w:type="paragraph">
    <w:name w:val="ListLabel 31"/>
    <w:link w:val="Style_59_ch"/>
  </w:style>
  <w:style w:styleId="Style_59_ch" w:type="character">
    <w:name w:val="ListLabel 31"/>
    <w:link w:val="Style_59"/>
  </w:style>
  <w:style w:styleId="Style_60" w:type="paragraph">
    <w:name w:val="Основной текст + Franklin Gothic Medium7"/>
    <w:basedOn w:val="Style_10"/>
    <w:link w:val="Style_60_ch"/>
    <w:rPr>
      <w:rFonts w:ascii="Franklin Gothic Medium" w:hAnsi="Franklin Gothic Medium"/>
      <w:i w:val="1"/>
      <w:sz w:val="19"/>
      <w:highlight w:val="white"/>
    </w:rPr>
  </w:style>
  <w:style w:styleId="Style_60_ch" w:type="character">
    <w:name w:val="Основной текст + Franklin Gothic Medium7"/>
    <w:basedOn w:val="Style_10_ch"/>
    <w:link w:val="Style_60"/>
    <w:rPr>
      <w:rFonts w:ascii="Franklin Gothic Medium" w:hAnsi="Franklin Gothic Medium"/>
      <w:i w:val="1"/>
      <w:sz w:val="19"/>
      <w:highlight w:val="white"/>
    </w:rPr>
  </w:style>
  <w:style w:styleId="Style_61" w:type="paragraph">
    <w:name w:val="ListLabel 25"/>
    <w:link w:val="Style_61_ch"/>
  </w:style>
  <w:style w:styleId="Style_61_ch" w:type="character">
    <w:name w:val="ListLabel 25"/>
    <w:link w:val="Style_61"/>
  </w:style>
  <w:style w:styleId="Style_62" w:type="paragraph">
    <w:name w:val="ListLabel 74"/>
    <w:link w:val="Style_62_ch"/>
  </w:style>
  <w:style w:styleId="Style_62_ch" w:type="character">
    <w:name w:val="ListLabel 74"/>
    <w:link w:val="Style_62"/>
  </w:style>
  <w:style w:styleId="Style_63" w:type="paragraph">
    <w:name w:val="ListLabel 118"/>
    <w:link w:val="Style_63_ch"/>
    <w:rPr>
      <w:rFonts w:ascii="Times New Roman" w:hAnsi="Times New Roman"/>
      <w:sz w:val="24"/>
    </w:rPr>
  </w:style>
  <w:style w:styleId="Style_63_ch" w:type="character">
    <w:name w:val="ListLabel 118"/>
    <w:link w:val="Style_63"/>
    <w:rPr>
      <w:rFonts w:ascii="Times New Roman" w:hAnsi="Times New Roman"/>
      <w:sz w:val="24"/>
    </w:rPr>
  </w:style>
  <w:style w:styleId="Style_64" w:type="paragraph">
    <w:name w:val="ListLabel 34"/>
    <w:link w:val="Style_64_ch"/>
  </w:style>
  <w:style w:styleId="Style_64_ch" w:type="character">
    <w:name w:val="ListLabel 34"/>
    <w:link w:val="Style_64"/>
  </w:style>
  <w:style w:styleId="Style_65" w:type="paragraph">
    <w:name w:val="ListLabel 85"/>
    <w:link w:val="Style_65_ch"/>
  </w:style>
  <w:style w:styleId="Style_65_ch" w:type="character">
    <w:name w:val="ListLabel 85"/>
    <w:link w:val="Style_65"/>
  </w:style>
  <w:style w:styleId="Style_66" w:type="paragraph">
    <w:name w:val="ListLabel 131"/>
    <w:link w:val="Style_66_ch"/>
    <w:rPr>
      <w:rFonts w:ascii="Times New Roman" w:hAnsi="Times New Roman"/>
      <w:sz w:val="24"/>
    </w:rPr>
  </w:style>
  <w:style w:styleId="Style_66_ch" w:type="character">
    <w:name w:val="ListLabel 131"/>
    <w:link w:val="Style_66"/>
    <w:rPr>
      <w:rFonts w:ascii="Times New Roman" w:hAnsi="Times New Roman"/>
      <w:sz w:val="24"/>
    </w:rPr>
  </w:style>
  <w:style w:styleId="Style_67" w:type="paragraph">
    <w:name w:val="c3"/>
    <w:basedOn w:val="Style_8"/>
    <w:link w:val="Style_6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67_ch" w:type="character">
    <w:name w:val="c3"/>
    <w:basedOn w:val="Style_8_ch"/>
    <w:link w:val="Style_67"/>
    <w:rPr>
      <w:rFonts w:ascii="Times New Roman" w:hAnsi="Times New Roman"/>
      <w:sz w:val="24"/>
    </w:rPr>
  </w:style>
  <w:style w:styleId="Style_68" w:type="paragraph">
    <w:name w:val="ListLabel 37"/>
    <w:link w:val="Style_68_ch"/>
  </w:style>
  <w:style w:styleId="Style_68_ch" w:type="character">
    <w:name w:val="ListLabel 37"/>
    <w:link w:val="Style_68"/>
  </w:style>
  <w:style w:styleId="Style_69" w:type="paragraph">
    <w:name w:val="ListLabel 50"/>
    <w:link w:val="Style_69_ch"/>
  </w:style>
  <w:style w:styleId="Style_69_ch" w:type="character">
    <w:name w:val="ListLabel 50"/>
    <w:link w:val="Style_69"/>
  </w:style>
  <w:style w:styleId="Style_70" w:type="paragraph">
    <w:name w:val="ListLabel 57"/>
    <w:link w:val="Style_70_ch"/>
    <w:rPr>
      <w:rFonts w:ascii="Times New Roman" w:hAnsi="Times New Roman"/>
      <w:sz w:val="24"/>
    </w:rPr>
  </w:style>
  <w:style w:styleId="Style_70_ch" w:type="character">
    <w:name w:val="ListLabel 57"/>
    <w:link w:val="Style_70"/>
    <w:rPr>
      <w:rFonts w:ascii="Times New Roman" w:hAnsi="Times New Roman"/>
      <w:sz w:val="24"/>
    </w:rPr>
  </w:style>
  <w:style w:styleId="Style_71" w:type="paragraph">
    <w:name w:val="Balloon Text"/>
    <w:basedOn w:val="Style_8"/>
    <w:link w:val="Style_71_ch"/>
    <w:pPr>
      <w:spacing w:after="0" w:line="240" w:lineRule="auto"/>
      <w:ind/>
    </w:pPr>
    <w:rPr>
      <w:rFonts w:ascii="Tahoma" w:hAnsi="Tahoma"/>
      <w:sz w:val="16"/>
    </w:rPr>
  </w:style>
  <w:style w:styleId="Style_71_ch" w:type="character">
    <w:name w:val="Balloon Text"/>
    <w:basedOn w:val="Style_8_ch"/>
    <w:link w:val="Style_71"/>
    <w:rPr>
      <w:rFonts w:ascii="Tahoma" w:hAnsi="Tahoma"/>
      <w:sz w:val="16"/>
    </w:rPr>
  </w:style>
  <w:style w:styleId="Style_72" w:type="paragraph">
    <w:name w:val="ListLabel 96"/>
    <w:link w:val="Style_72_ch"/>
  </w:style>
  <w:style w:styleId="Style_72_ch" w:type="character">
    <w:name w:val="ListLabel 96"/>
    <w:link w:val="Style_72"/>
  </w:style>
  <w:style w:styleId="Style_73" w:type="paragraph">
    <w:name w:val="ListLabel 139"/>
    <w:link w:val="Style_73_ch"/>
  </w:style>
  <w:style w:styleId="Style_73_ch" w:type="character">
    <w:name w:val="ListLabel 139"/>
    <w:link w:val="Style_73"/>
  </w:style>
  <w:style w:styleId="Style_74" w:type="paragraph">
    <w:name w:val="ListLabel 108"/>
    <w:link w:val="Style_74_ch"/>
  </w:style>
  <w:style w:styleId="Style_74_ch" w:type="character">
    <w:name w:val="ListLabel 108"/>
    <w:link w:val="Style_74"/>
  </w:style>
  <w:style w:styleId="Style_75" w:type="paragraph">
    <w:name w:val="ListLabel 128"/>
    <w:link w:val="Style_75_ch"/>
  </w:style>
  <w:style w:styleId="Style_75_ch" w:type="character">
    <w:name w:val="ListLabel 128"/>
    <w:link w:val="Style_75"/>
  </w:style>
  <w:style w:styleId="Style_1" w:type="paragraph">
    <w:name w:val="Интернет-ссылка"/>
    <w:basedOn w:val="Style_14"/>
    <w:link w:val="Style_1_ch"/>
    <w:rPr>
      <w:color w:val="0000FF"/>
      <w:u w:val="single"/>
    </w:rPr>
  </w:style>
  <w:style w:styleId="Style_1_ch" w:type="character">
    <w:name w:val="Интернет-ссылка"/>
    <w:basedOn w:val="Style_14_ch"/>
    <w:link w:val="Style_1"/>
    <w:rPr>
      <w:color w:val="0000FF"/>
      <w:u w:val="single"/>
    </w:rPr>
  </w:style>
  <w:style w:styleId="Style_76" w:type="paragraph">
    <w:name w:val="Маркеры списка"/>
    <w:link w:val="Style_76_ch"/>
    <w:rPr>
      <w:rFonts w:ascii="OpenSymbol" w:hAnsi="OpenSymbol"/>
    </w:rPr>
  </w:style>
  <w:style w:styleId="Style_76_ch" w:type="character">
    <w:name w:val="Маркеры списка"/>
    <w:link w:val="Style_76"/>
    <w:rPr>
      <w:rFonts w:ascii="OpenSymbol" w:hAnsi="OpenSymbol"/>
    </w:rPr>
  </w:style>
  <w:style w:styleId="Style_77" w:type="paragraph">
    <w:name w:val="ListLabel 129"/>
    <w:link w:val="Style_77_ch"/>
    <w:rPr>
      <w:rFonts w:ascii="Times New Roman" w:hAnsi="Times New Roman"/>
      <w:sz w:val="24"/>
    </w:rPr>
  </w:style>
  <w:style w:styleId="Style_77_ch" w:type="character">
    <w:name w:val="ListLabel 129"/>
    <w:link w:val="Style_77"/>
    <w:rPr>
      <w:rFonts w:ascii="Times New Roman" w:hAnsi="Times New Roman"/>
      <w:sz w:val="24"/>
    </w:rPr>
  </w:style>
  <w:style w:styleId="Style_78" w:type="paragraph">
    <w:name w:val="ListLabel 11"/>
    <w:link w:val="Style_78_ch"/>
  </w:style>
  <w:style w:styleId="Style_78_ch" w:type="character">
    <w:name w:val="ListLabel 11"/>
    <w:link w:val="Style_78"/>
  </w:style>
  <w:style w:styleId="Style_79" w:type="paragraph">
    <w:name w:val="ListLabel 62"/>
    <w:link w:val="Style_79_ch"/>
    <w:rPr>
      <w:rFonts w:ascii="Times New Roman" w:hAnsi="Times New Roman"/>
      <w:sz w:val="24"/>
    </w:rPr>
  </w:style>
  <w:style w:styleId="Style_79_ch" w:type="character">
    <w:name w:val="ListLabel 62"/>
    <w:link w:val="Style_79"/>
    <w:rPr>
      <w:rFonts w:ascii="Times New Roman" w:hAnsi="Times New Roman"/>
      <w:sz w:val="24"/>
    </w:rPr>
  </w:style>
  <w:style w:styleId="Style_80" w:type="paragraph">
    <w:name w:val="Основной текст + 10 pt2"/>
    <w:basedOn w:val="Style_10"/>
    <w:link w:val="Style_80_ch"/>
    <w:rPr>
      <w:rFonts w:ascii="Times New Roman" w:hAnsi="Times New Roman"/>
      <w:i w:val="1"/>
      <w:spacing w:val="10"/>
      <w:sz w:val="20"/>
      <w:highlight w:val="white"/>
    </w:rPr>
  </w:style>
  <w:style w:styleId="Style_80_ch" w:type="character">
    <w:name w:val="Основной текст + 10 pt2"/>
    <w:basedOn w:val="Style_10_ch"/>
    <w:link w:val="Style_80"/>
    <w:rPr>
      <w:rFonts w:ascii="Times New Roman" w:hAnsi="Times New Roman"/>
      <w:i w:val="1"/>
      <w:spacing w:val="10"/>
      <w:sz w:val="20"/>
      <w:highlight w:val="white"/>
    </w:rPr>
  </w:style>
  <w:style w:styleId="Style_81" w:type="paragraph">
    <w:name w:val="ListLabel 83"/>
    <w:link w:val="Style_81_ch"/>
  </w:style>
  <w:style w:styleId="Style_81_ch" w:type="character">
    <w:name w:val="ListLabel 83"/>
    <w:link w:val="Style_81"/>
  </w:style>
  <w:style w:styleId="Style_82" w:type="paragraph">
    <w:name w:val="ListLabel 56"/>
    <w:link w:val="Style_82_ch"/>
    <w:rPr>
      <w:rFonts w:ascii="Times New Roman" w:hAnsi="Times New Roman"/>
      <w:color w:val="000000"/>
      <w:sz w:val="24"/>
    </w:rPr>
  </w:style>
  <w:style w:styleId="Style_82_ch" w:type="character">
    <w:name w:val="ListLabel 56"/>
    <w:link w:val="Style_82"/>
    <w:rPr>
      <w:rFonts w:ascii="Times New Roman" w:hAnsi="Times New Roman"/>
      <w:color w:val="000000"/>
      <w:sz w:val="24"/>
    </w:rPr>
  </w:style>
  <w:style w:styleId="Style_83" w:type="paragraph">
    <w:name w:val="Название Знак"/>
    <w:basedOn w:val="Style_14"/>
    <w:link w:val="Style_83_ch"/>
    <w:rPr>
      <w:rFonts w:ascii="Times New Roman" w:hAnsi="Times New Roman"/>
      <w:b w:val="1"/>
      <w:sz w:val="24"/>
    </w:rPr>
  </w:style>
  <w:style w:styleId="Style_83_ch" w:type="character">
    <w:name w:val="Название Знак"/>
    <w:basedOn w:val="Style_14_ch"/>
    <w:link w:val="Style_83"/>
    <w:rPr>
      <w:rFonts w:ascii="Times New Roman" w:hAnsi="Times New Roman"/>
      <w:b w:val="1"/>
      <w:sz w:val="24"/>
    </w:rPr>
  </w:style>
  <w:style w:styleId="Style_84" w:type="paragraph">
    <w:name w:val="ListLabel 111"/>
    <w:link w:val="Style_84_ch"/>
  </w:style>
  <w:style w:styleId="Style_84_ch" w:type="character">
    <w:name w:val="ListLabel 111"/>
    <w:link w:val="Style_84"/>
  </w:style>
  <w:style w:styleId="Style_85" w:type="paragraph">
    <w:name w:val="ListLabel 35"/>
    <w:link w:val="Style_85_ch"/>
  </w:style>
  <w:style w:styleId="Style_85_ch" w:type="character">
    <w:name w:val="ListLabel 35"/>
    <w:link w:val="Style_85"/>
  </w:style>
  <w:style w:styleId="Style_86" w:type="paragraph">
    <w:name w:val="toc 3"/>
    <w:link w:val="Style_86_ch"/>
    <w:uiPriority w:val="39"/>
    <w:pPr>
      <w:ind w:firstLine="0" w:left="400"/>
    </w:pPr>
  </w:style>
  <w:style w:styleId="Style_86_ch" w:type="character">
    <w:name w:val="toc 3"/>
    <w:link w:val="Style_86"/>
  </w:style>
  <w:style w:styleId="Style_87" w:type="paragraph">
    <w:name w:val="index heading"/>
    <w:basedOn w:val="Style_8"/>
    <w:link w:val="Style_87_ch"/>
  </w:style>
  <w:style w:styleId="Style_87_ch" w:type="character">
    <w:name w:val="index heading"/>
    <w:basedOn w:val="Style_8_ch"/>
    <w:link w:val="Style_87"/>
  </w:style>
  <w:style w:styleId="Style_88" w:type="paragraph">
    <w:name w:val="Верхний колонтитул Знак"/>
    <w:basedOn w:val="Style_14"/>
    <w:link w:val="Style_88_ch"/>
  </w:style>
  <w:style w:styleId="Style_88_ch" w:type="character">
    <w:name w:val="Верхний колонтитул Знак"/>
    <w:basedOn w:val="Style_14_ch"/>
    <w:link w:val="Style_88"/>
  </w:style>
  <w:style w:styleId="Style_89" w:type="paragraph">
    <w:name w:val="ListLabel 69"/>
    <w:link w:val="Style_89_ch"/>
  </w:style>
  <w:style w:styleId="Style_89_ch" w:type="character">
    <w:name w:val="ListLabel 69"/>
    <w:link w:val="Style_89"/>
  </w:style>
  <w:style w:styleId="Style_90" w:type="paragraph">
    <w:name w:val="ListLabel 73"/>
    <w:link w:val="Style_90_ch"/>
  </w:style>
  <w:style w:styleId="Style_90_ch" w:type="character">
    <w:name w:val="ListLabel 73"/>
    <w:link w:val="Style_90"/>
  </w:style>
  <w:style w:styleId="Style_91" w:type="paragraph">
    <w:name w:val="Основной текст + Полужирный9"/>
    <w:basedOn w:val="Style_10"/>
    <w:link w:val="Style_91_ch"/>
    <w:rPr>
      <w:rFonts w:ascii="Times New Roman" w:hAnsi="Times New Roman"/>
      <w:i w:val="1"/>
      <w:sz w:val="21"/>
      <w:highlight w:val="white"/>
    </w:rPr>
  </w:style>
  <w:style w:styleId="Style_91_ch" w:type="character">
    <w:name w:val="Основной текст + Полужирный9"/>
    <w:basedOn w:val="Style_10_ch"/>
    <w:link w:val="Style_91"/>
    <w:rPr>
      <w:rFonts w:ascii="Times New Roman" w:hAnsi="Times New Roman"/>
      <w:i w:val="1"/>
      <w:sz w:val="21"/>
      <w:highlight w:val="white"/>
    </w:rPr>
  </w:style>
  <w:style w:styleId="Style_92" w:type="paragraph">
    <w:name w:val="ListLabel 67"/>
    <w:link w:val="Style_92_ch"/>
  </w:style>
  <w:style w:styleId="Style_92_ch" w:type="character">
    <w:name w:val="ListLabel 67"/>
    <w:link w:val="Style_92"/>
  </w:style>
  <w:style w:styleId="Style_93" w:type="paragraph">
    <w:name w:val="ListLabel 130"/>
    <w:link w:val="Style_93_ch"/>
    <w:rPr>
      <w:rFonts w:ascii="Times New Roman" w:hAnsi="Times New Roman"/>
      <w:sz w:val="24"/>
    </w:rPr>
  </w:style>
  <w:style w:styleId="Style_93_ch" w:type="character">
    <w:name w:val="ListLabel 130"/>
    <w:link w:val="Style_93"/>
    <w:rPr>
      <w:rFonts w:ascii="Times New Roman" w:hAnsi="Times New Roman"/>
      <w:sz w:val="24"/>
    </w:rPr>
  </w:style>
  <w:style w:styleId="Style_94" w:type="paragraph">
    <w:name w:val="ListLabel 39"/>
    <w:link w:val="Style_94_ch"/>
  </w:style>
  <w:style w:styleId="Style_94_ch" w:type="character">
    <w:name w:val="ListLabel 39"/>
    <w:link w:val="Style_94"/>
  </w:style>
  <w:style w:styleId="Style_95" w:type="paragraph">
    <w:name w:val="ListLabel 136"/>
    <w:link w:val="Style_95_ch"/>
  </w:style>
  <w:style w:styleId="Style_95_ch" w:type="character">
    <w:name w:val="ListLabel 136"/>
    <w:link w:val="Style_95"/>
  </w:style>
  <w:style w:styleId="Style_96" w:type="paragraph">
    <w:name w:val="ListLabel 60"/>
    <w:link w:val="Style_96_ch"/>
    <w:rPr>
      <w:rFonts w:ascii="Times New Roman" w:hAnsi="Times New Roman"/>
      <w:sz w:val="24"/>
    </w:rPr>
  </w:style>
  <w:style w:styleId="Style_96_ch" w:type="character">
    <w:name w:val="ListLabel 60"/>
    <w:link w:val="Style_96"/>
    <w:rPr>
      <w:rFonts w:ascii="Times New Roman" w:hAnsi="Times New Roman"/>
      <w:sz w:val="24"/>
    </w:rPr>
  </w:style>
  <w:style w:styleId="Style_97" w:type="paragraph">
    <w:name w:val="ListLabel 2"/>
    <w:link w:val="Style_97_ch"/>
  </w:style>
  <w:style w:styleId="Style_97_ch" w:type="character">
    <w:name w:val="ListLabel 2"/>
    <w:link w:val="Style_97"/>
  </w:style>
  <w:style w:styleId="Style_98" w:type="paragraph">
    <w:name w:val="ListLabel 99"/>
    <w:link w:val="Style_98_ch"/>
    <w:rPr>
      <w:rFonts w:ascii="Times New Roman" w:hAnsi="Times New Roman"/>
      <w:sz w:val="24"/>
    </w:rPr>
  </w:style>
  <w:style w:styleId="Style_98_ch" w:type="character">
    <w:name w:val="ListLabel 99"/>
    <w:link w:val="Style_98"/>
    <w:rPr>
      <w:rFonts w:ascii="Times New Roman" w:hAnsi="Times New Roman"/>
      <w:sz w:val="24"/>
    </w:rPr>
  </w:style>
  <w:style w:styleId="Style_99" w:type="paragraph">
    <w:name w:val="ListLabel 42"/>
    <w:link w:val="Style_99_ch"/>
  </w:style>
  <w:style w:styleId="Style_99_ch" w:type="character">
    <w:name w:val="ListLabel 42"/>
    <w:link w:val="Style_99"/>
  </w:style>
  <w:style w:styleId="Style_100" w:type="paragraph">
    <w:name w:val="Название объекта1"/>
    <w:basedOn w:val="Style_8"/>
    <w:link w:val="Style_100_ch"/>
    <w:pPr>
      <w:spacing w:after="120" w:before="120"/>
      <w:ind/>
    </w:pPr>
    <w:rPr>
      <w:i w:val="1"/>
      <w:sz w:val="24"/>
    </w:rPr>
  </w:style>
  <w:style w:styleId="Style_100_ch" w:type="character">
    <w:name w:val="Название объекта1"/>
    <w:basedOn w:val="Style_8_ch"/>
    <w:link w:val="Style_100"/>
    <w:rPr>
      <w:i w:val="1"/>
      <w:sz w:val="24"/>
    </w:rPr>
  </w:style>
  <w:style w:styleId="Style_101" w:type="paragraph">
    <w:name w:val="ListLabel 36"/>
    <w:link w:val="Style_101_ch"/>
  </w:style>
  <w:style w:styleId="Style_101_ch" w:type="character">
    <w:name w:val="ListLabel 36"/>
    <w:link w:val="Style_101"/>
  </w:style>
  <w:style w:styleId="Style_102" w:type="paragraph">
    <w:name w:val="ListLabel 144"/>
    <w:link w:val="Style_102_ch"/>
    <w:rPr>
      <w:rFonts w:ascii="Times New Roman" w:hAnsi="Times New Roman"/>
      <w:sz w:val="24"/>
    </w:rPr>
  </w:style>
  <w:style w:styleId="Style_102_ch" w:type="character">
    <w:name w:val="ListLabel 144"/>
    <w:link w:val="Style_102"/>
    <w:rPr>
      <w:rFonts w:ascii="Times New Roman" w:hAnsi="Times New Roman"/>
      <w:sz w:val="24"/>
    </w:rPr>
  </w:style>
  <w:style w:styleId="Style_103" w:type="paragraph">
    <w:name w:val="ListLabel 72"/>
    <w:link w:val="Style_103_ch"/>
  </w:style>
  <w:style w:styleId="Style_103_ch" w:type="character">
    <w:name w:val="ListLabel 72"/>
    <w:link w:val="Style_103"/>
  </w:style>
  <w:style w:styleId="Style_104" w:type="paragraph">
    <w:name w:val="ListLabel 121"/>
    <w:link w:val="Style_104_ch"/>
  </w:style>
  <w:style w:styleId="Style_104_ch" w:type="character">
    <w:name w:val="ListLabel 121"/>
    <w:link w:val="Style_104"/>
  </w:style>
  <w:style w:styleId="Style_105" w:type="paragraph">
    <w:name w:val="ListLabel 84"/>
    <w:link w:val="Style_105_ch"/>
  </w:style>
  <w:style w:styleId="Style_105_ch" w:type="character">
    <w:name w:val="ListLabel 84"/>
    <w:link w:val="Style_105"/>
  </w:style>
  <w:style w:styleId="Style_106" w:type="paragraph">
    <w:name w:val="ListLabel 66"/>
    <w:link w:val="Style_106_ch"/>
  </w:style>
  <w:style w:styleId="Style_106_ch" w:type="character">
    <w:name w:val="ListLabel 66"/>
    <w:link w:val="Style_106"/>
  </w:style>
  <w:style w:styleId="Style_107" w:type="paragraph">
    <w:name w:val="ListLabel 51"/>
    <w:link w:val="Style_107_ch"/>
  </w:style>
  <w:style w:styleId="Style_107_ch" w:type="character">
    <w:name w:val="ListLabel 51"/>
    <w:link w:val="Style_107"/>
  </w:style>
  <w:style w:styleId="Style_108" w:type="paragraph">
    <w:name w:val="ListLabel 93"/>
    <w:link w:val="Style_108_ch"/>
  </w:style>
  <w:style w:styleId="Style_108_ch" w:type="character">
    <w:name w:val="ListLabel 93"/>
    <w:link w:val="Style_108"/>
  </w:style>
  <w:style w:styleId="Style_109" w:type="paragraph">
    <w:name w:val="heading 5"/>
    <w:link w:val="Style_109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09_ch" w:type="character">
    <w:name w:val="heading 5"/>
    <w:link w:val="Style_109"/>
    <w:rPr>
      <w:rFonts w:ascii="XO Thames" w:hAnsi="XO Thames"/>
      <w:b w:val="1"/>
      <w:color w:val="000000"/>
      <w:sz w:val="22"/>
    </w:rPr>
  </w:style>
  <w:style w:styleId="Style_110" w:type="paragraph">
    <w:name w:val="ListLabel 24"/>
    <w:link w:val="Style_110_ch"/>
  </w:style>
  <w:style w:styleId="Style_110_ch" w:type="character">
    <w:name w:val="ListLabel 24"/>
    <w:link w:val="Style_110"/>
  </w:style>
  <w:style w:styleId="Style_111" w:type="paragraph">
    <w:name w:val="ListLabel 61"/>
    <w:link w:val="Style_111_ch"/>
    <w:rPr>
      <w:rFonts w:ascii="Times New Roman" w:hAnsi="Times New Roman"/>
      <w:sz w:val="24"/>
    </w:rPr>
  </w:style>
  <w:style w:styleId="Style_111_ch" w:type="character">
    <w:name w:val="ListLabel 61"/>
    <w:link w:val="Style_111"/>
    <w:rPr>
      <w:rFonts w:ascii="Times New Roman" w:hAnsi="Times New Roman"/>
      <w:sz w:val="24"/>
    </w:rPr>
  </w:style>
  <w:style w:styleId="Style_112" w:type="paragraph">
    <w:name w:val="ListLabel 70"/>
    <w:link w:val="Style_112_ch"/>
  </w:style>
  <w:style w:styleId="Style_112_ch" w:type="character">
    <w:name w:val="ListLabel 70"/>
    <w:link w:val="Style_112"/>
  </w:style>
  <w:style w:styleId="Style_113" w:type="paragraph">
    <w:name w:val="ListLabel 47"/>
    <w:link w:val="Style_113_ch"/>
  </w:style>
  <w:style w:styleId="Style_113_ch" w:type="character">
    <w:name w:val="ListLabel 47"/>
    <w:link w:val="Style_113"/>
  </w:style>
  <w:style w:styleId="Style_114" w:type="paragraph">
    <w:name w:val="ListLabel 28"/>
    <w:link w:val="Style_114_ch"/>
  </w:style>
  <w:style w:styleId="Style_114_ch" w:type="character">
    <w:name w:val="ListLabel 28"/>
    <w:link w:val="Style_114"/>
  </w:style>
  <w:style w:styleId="Style_115" w:type="paragraph">
    <w:name w:val="ListLabel 4"/>
    <w:link w:val="Style_115_ch"/>
  </w:style>
  <w:style w:styleId="Style_115_ch" w:type="character">
    <w:name w:val="ListLabel 4"/>
    <w:link w:val="Style_115"/>
  </w:style>
  <w:style w:styleId="Style_116" w:type="paragraph">
    <w:name w:val="ListLabel 88"/>
    <w:link w:val="Style_116_ch"/>
  </w:style>
  <w:style w:styleId="Style_116_ch" w:type="character">
    <w:name w:val="ListLabel 88"/>
    <w:link w:val="Style_116"/>
  </w:style>
  <w:style w:styleId="Style_117" w:type="paragraph">
    <w:name w:val="ListLabel 58"/>
    <w:link w:val="Style_117_ch"/>
    <w:rPr>
      <w:rFonts w:ascii="Times New Roman" w:hAnsi="Times New Roman"/>
      <w:sz w:val="24"/>
    </w:rPr>
  </w:style>
  <w:style w:styleId="Style_117_ch" w:type="character">
    <w:name w:val="ListLabel 58"/>
    <w:link w:val="Style_117"/>
    <w:rPr>
      <w:rFonts w:ascii="Times New Roman" w:hAnsi="Times New Roman"/>
      <w:sz w:val="24"/>
    </w:rPr>
  </w:style>
  <w:style w:styleId="Style_118" w:type="paragraph">
    <w:name w:val="ListLabel 92"/>
    <w:link w:val="Style_118_ch"/>
  </w:style>
  <w:style w:styleId="Style_118_ch" w:type="character">
    <w:name w:val="ListLabel 92"/>
    <w:link w:val="Style_118"/>
  </w:style>
  <w:style w:styleId="Style_119" w:type="paragraph">
    <w:name w:val="heading 1"/>
    <w:basedOn w:val="Style_8"/>
    <w:link w:val="Style_119_ch"/>
    <w:uiPriority w:val="9"/>
    <w:qFormat/>
    <w:pPr>
      <w:spacing w:afterAutospacing="on" w:beforeAutospacing="on" w:line="240" w:lineRule="auto"/>
      <w:ind/>
      <w:outlineLvl w:val="0"/>
    </w:pPr>
    <w:rPr>
      <w:rFonts w:ascii="Times New Roman" w:hAnsi="Times New Roman"/>
      <w:b w:val="1"/>
      <w:sz w:val="48"/>
    </w:rPr>
  </w:style>
  <w:style w:styleId="Style_119_ch" w:type="character">
    <w:name w:val="heading 1"/>
    <w:basedOn w:val="Style_8_ch"/>
    <w:link w:val="Style_119"/>
    <w:rPr>
      <w:rFonts w:ascii="Times New Roman" w:hAnsi="Times New Roman"/>
      <w:b w:val="1"/>
      <w:sz w:val="48"/>
    </w:rPr>
  </w:style>
  <w:style w:styleId="Style_120" w:type="paragraph">
    <w:name w:val="ListLabel 127"/>
    <w:link w:val="Style_120_ch"/>
  </w:style>
  <w:style w:styleId="Style_120_ch" w:type="character">
    <w:name w:val="ListLabel 127"/>
    <w:link w:val="Style_120"/>
  </w:style>
  <w:style w:styleId="Style_121" w:type="paragraph">
    <w:name w:val="ListLabel 114"/>
    <w:link w:val="Style_121_ch"/>
    <w:rPr>
      <w:rFonts w:ascii="Times New Roman" w:hAnsi="Times New Roman"/>
      <w:sz w:val="24"/>
    </w:rPr>
  </w:style>
  <w:style w:styleId="Style_121_ch" w:type="character">
    <w:name w:val="ListLabel 114"/>
    <w:link w:val="Style_121"/>
    <w:rPr>
      <w:rFonts w:ascii="Times New Roman" w:hAnsi="Times New Roman"/>
      <w:sz w:val="24"/>
    </w:rPr>
  </w:style>
  <w:style w:styleId="Style_122" w:type="paragraph">
    <w:name w:val="ListLabel 16"/>
    <w:link w:val="Style_122_ch"/>
  </w:style>
  <w:style w:styleId="Style_122_ch" w:type="character">
    <w:name w:val="ListLabel 16"/>
    <w:link w:val="Style_122"/>
  </w:style>
  <w:style w:styleId="Style_123" w:type="paragraph">
    <w:name w:val="ListLabel 135"/>
    <w:link w:val="Style_123_ch"/>
    <w:rPr>
      <w:rFonts w:ascii="Times New Roman" w:hAnsi="Times New Roman"/>
      <w:sz w:val="24"/>
    </w:rPr>
  </w:style>
  <w:style w:styleId="Style_123_ch" w:type="character">
    <w:name w:val="ListLabel 135"/>
    <w:link w:val="Style_123"/>
    <w:rPr>
      <w:rFonts w:ascii="Times New Roman" w:hAnsi="Times New Roman"/>
      <w:sz w:val="24"/>
    </w:rPr>
  </w:style>
  <w:style w:styleId="Style_124" w:type="paragraph">
    <w:name w:val="ListLabel 102"/>
    <w:link w:val="Style_124_ch"/>
    <w:rPr>
      <w:rFonts w:ascii="Times New Roman" w:hAnsi="Times New Roman"/>
      <w:sz w:val="24"/>
    </w:rPr>
  </w:style>
  <w:style w:styleId="Style_124_ch" w:type="character">
    <w:name w:val="ListLabel 102"/>
    <w:link w:val="Style_124"/>
    <w:rPr>
      <w:rFonts w:ascii="Times New Roman" w:hAnsi="Times New Roman"/>
      <w:sz w:val="24"/>
    </w:rPr>
  </w:style>
  <w:style w:styleId="Style_125" w:type="paragraph">
    <w:name w:val="ListLabel 95"/>
    <w:link w:val="Style_125_ch"/>
  </w:style>
  <w:style w:styleId="Style_125_ch" w:type="character">
    <w:name w:val="ListLabel 95"/>
    <w:link w:val="Style_125"/>
  </w:style>
  <w:style w:styleId="Style_126" w:type="paragraph">
    <w:name w:val="ListLabel 142"/>
    <w:link w:val="Style_126_ch"/>
  </w:style>
  <w:style w:styleId="Style_126_ch" w:type="character">
    <w:name w:val="ListLabel 142"/>
    <w:link w:val="Style_126"/>
  </w:style>
  <w:style w:styleId="Style_127" w:type="paragraph">
    <w:name w:val="ListLabel 8"/>
    <w:link w:val="Style_127_ch"/>
  </w:style>
  <w:style w:styleId="Style_127_ch" w:type="character">
    <w:name w:val="ListLabel 8"/>
    <w:link w:val="Style_127"/>
  </w:style>
  <w:style w:styleId="Style_128" w:type="paragraph">
    <w:name w:val="Hyperlink"/>
    <w:link w:val="Style_128_ch"/>
    <w:rPr>
      <w:color w:val="0000FF"/>
      <w:u w:val="single"/>
    </w:rPr>
  </w:style>
  <w:style w:styleId="Style_128_ch" w:type="character">
    <w:name w:val="Hyperlink"/>
    <w:link w:val="Style_128"/>
    <w:rPr>
      <w:color w:val="0000FF"/>
      <w:u w:val="single"/>
    </w:rPr>
  </w:style>
  <w:style w:styleId="Style_129" w:type="paragraph">
    <w:name w:val="Footnote"/>
    <w:link w:val="Style_129_ch"/>
    <w:pPr>
      <w:ind/>
      <w:jc w:val="left"/>
    </w:pPr>
    <w:rPr>
      <w:rFonts w:ascii="XO Thames" w:hAnsi="XO Thames"/>
      <w:sz w:val="22"/>
    </w:rPr>
  </w:style>
  <w:style w:styleId="Style_129_ch" w:type="character">
    <w:name w:val="Footnote"/>
    <w:link w:val="Style_129"/>
    <w:rPr>
      <w:rFonts w:ascii="XO Thames" w:hAnsi="XO Thames"/>
      <w:sz w:val="22"/>
    </w:rPr>
  </w:style>
  <w:style w:styleId="Style_130" w:type="paragraph">
    <w:name w:val="Текст выноски Знак"/>
    <w:basedOn w:val="Style_14"/>
    <w:link w:val="Style_130_ch"/>
    <w:rPr>
      <w:rFonts w:ascii="Tahoma" w:hAnsi="Tahoma"/>
      <w:sz w:val="16"/>
    </w:rPr>
  </w:style>
  <w:style w:styleId="Style_130_ch" w:type="character">
    <w:name w:val="Текст выноски Знак"/>
    <w:basedOn w:val="Style_14_ch"/>
    <w:link w:val="Style_130"/>
    <w:rPr>
      <w:rFonts w:ascii="Tahoma" w:hAnsi="Tahoma"/>
      <w:sz w:val="16"/>
    </w:rPr>
  </w:style>
  <w:style w:styleId="Style_131" w:type="paragraph">
    <w:name w:val="ListLabel 68"/>
    <w:link w:val="Style_131_ch"/>
  </w:style>
  <w:style w:styleId="Style_131_ch" w:type="character">
    <w:name w:val="ListLabel 68"/>
    <w:link w:val="Style_131"/>
  </w:style>
  <w:style w:styleId="Style_132" w:type="paragraph">
    <w:name w:val="toc 1"/>
    <w:link w:val="Style_132_ch"/>
    <w:uiPriority w:val="39"/>
    <w:pPr>
      <w:ind w:firstLine="0" w:left="0"/>
    </w:pPr>
    <w:rPr>
      <w:rFonts w:ascii="XO Thames" w:hAnsi="XO Thames"/>
      <w:b w:val="1"/>
    </w:rPr>
  </w:style>
  <w:style w:styleId="Style_132_ch" w:type="character">
    <w:name w:val="toc 1"/>
    <w:link w:val="Style_132"/>
    <w:rPr>
      <w:rFonts w:ascii="XO Thames" w:hAnsi="XO Thames"/>
      <w:b w:val="1"/>
    </w:rPr>
  </w:style>
  <w:style w:styleId="Style_133" w:type="paragraph">
    <w:name w:val="ListLabel 3"/>
    <w:link w:val="Style_133_ch"/>
  </w:style>
  <w:style w:styleId="Style_133_ch" w:type="character">
    <w:name w:val="ListLabel 3"/>
    <w:link w:val="Style_133"/>
  </w:style>
  <w:style w:styleId="Style_6" w:type="paragraph">
    <w:name w:val="No Spacing"/>
    <w:link w:val="Style_6_ch"/>
    <w:rPr>
      <w:sz w:val="22"/>
    </w:rPr>
  </w:style>
  <w:style w:styleId="Style_6_ch" w:type="character">
    <w:name w:val="No Spacing"/>
    <w:link w:val="Style_6"/>
    <w:rPr>
      <w:sz w:val="22"/>
    </w:rPr>
  </w:style>
  <w:style w:styleId="Style_134" w:type="paragraph">
    <w:name w:val="ListLabel 77"/>
    <w:link w:val="Style_134_ch"/>
  </w:style>
  <w:style w:styleId="Style_134_ch" w:type="character">
    <w:name w:val="ListLabel 77"/>
    <w:link w:val="Style_134"/>
  </w:style>
  <w:style w:styleId="Style_135" w:type="paragraph">
    <w:name w:val="ListLabel 98"/>
    <w:link w:val="Style_135_ch"/>
  </w:style>
  <w:style w:styleId="Style_135_ch" w:type="character">
    <w:name w:val="ListLabel 98"/>
    <w:link w:val="Style_135"/>
  </w:style>
  <w:style w:styleId="Style_136" w:type="paragraph">
    <w:name w:val="ListLabel 65"/>
    <w:link w:val="Style_136_ch"/>
  </w:style>
  <w:style w:styleId="Style_136_ch" w:type="character">
    <w:name w:val="ListLabel 65"/>
    <w:link w:val="Style_136"/>
  </w:style>
  <w:style w:styleId="Style_137" w:type="paragraph">
    <w:name w:val="Header and Footer"/>
    <w:link w:val="Style_137_ch"/>
    <w:pPr>
      <w:spacing w:line="360" w:lineRule="auto"/>
      <w:ind/>
    </w:pPr>
    <w:rPr>
      <w:rFonts w:ascii="XO Thames" w:hAnsi="XO Thames"/>
      <w:sz w:val="20"/>
    </w:rPr>
  </w:style>
  <w:style w:styleId="Style_137_ch" w:type="character">
    <w:name w:val="Header and Footer"/>
    <w:link w:val="Style_137"/>
    <w:rPr>
      <w:rFonts w:ascii="XO Thames" w:hAnsi="XO Thames"/>
      <w:sz w:val="20"/>
    </w:rPr>
  </w:style>
  <w:style w:styleId="Style_138" w:type="paragraph">
    <w:name w:val="ListLabel 38"/>
    <w:link w:val="Style_138_ch"/>
  </w:style>
  <w:style w:styleId="Style_138_ch" w:type="character">
    <w:name w:val="ListLabel 38"/>
    <w:link w:val="Style_138"/>
  </w:style>
  <w:style w:styleId="Style_139" w:type="paragraph">
    <w:name w:val="Верхний колонтитул1"/>
    <w:basedOn w:val="Style_8"/>
    <w:link w:val="Style_139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39_ch" w:type="character">
    <w:name w:val="Верхний колонтитул1"/>
    <w:basedOn w:val="Style_8_ch"/>
    <w:link w:val="Style_139"/>
  </w:style>
  <w:style w:styleId="Style_140" w:type="paragraph">
    <w:name w:val="ListLabel 146"/>
    <w:link w:val="Style_140_ch"/>
    <w:rPr>
      <w:rFonts w:ascii="Times New Roman" w:hAnsi="Times New Roman"/>
      <w:sz w:val="24"/>
    </w:rPr>
  </w:style>
  <w:style w:styleId="Style_140_ch" w:type="character">
    <w:name w:val="ListLabel 146"/>
    <w:link w:val="Style_140"/>
    <w:rPr>
      <w:rFonts w:ascii="Times New Roman" w:hAnsi="Times New Roman"/>
      <w:sz w:val="24"/>
    </w:rPr>
  </w:style>
  <w:style w:styleId="Style_141" w:type="paragraph">
    <w:name w:val="ListLabel 138"/>
    <w:link w:val="Style_141_ch"/>
  </w:style>
  <w:style w:styleId="Style_141_ch" w:type="character">
    <w:name w:val="ListLabel 138"/>
    <w:link w:val="Style_141"/>
  </w:style>
  <w:style w:styleId="Style_142" w:type="paragraph">
    <w:name w:val="ListLabel 82"/>
    <w:link w:val="Style_142_ch"/>
  </w:style>
  <w:style w:styleId="Style_142_ch" w:type="character">
    <w:name w:val="ListLabel 82"/>
    <w:link w:val="Style_142"/>
  </w:style>
  <w:style w:styleId="Style_143" w:type="paragraph">
    <w:name w:val="List Paragraph"/>
    <w:basedOn w:val="Style_8"/>
    <w:link w:val="Style_143_ch"/>
    <w:pPr>
      <w:ind w:firstLine="0" w:left="720"/>
      <w:contextualSpacing w:val="1"/>
    </w:pPr>
  </w:style>
  <w:style w:styleId="Style_143_ch" w:type="character">
    <w:name w:val="List Paragraph"/>
    <w:basedOn w:val="Style_8_ch"/>
    <w:link w:val="Style_143"/>
  </w:style>
  <w:style w:styleId="Style_144" w:type="paragraph">
    <w:name w:val="ListLabel 55"/>
    <w:link w:val="Style_144_ch"/>
  </w:style>
  <w:style w:styleId="Style_144_ch" w:type="character">
    <w:name w:val="ListLabel 55"/>
    <w:link w:val="Style_144"/>
  </w:style>
  <w:style w:styleId="Style_145" w:type="paragraph">
    <w:name w:val="toc 9"/>
    <w:link w:val="Style_145_ch"/>
    <w:uiPriority w:val="39"/>
    <w:pPr>
      <w:ind w:firstLine="0" w:left="1600"/>
    </w:pPr>
  </w:style>
  <w:style w:styleId="Style_145_ch" w:type="character">
    <w:name w:val="toc 9"/>
    <w:link w:val="Style_145"/>
  </w:style>
  <w:style w:styleId="Style_146" w:type="paragraph">
    <w:name w:val="ListLabel 137"/>
    <w:link w:val="Style_146_ch"/>
  </w:style>
  <w:style w:styleId="Style_146_ch" w:type="character">
    <w:name w:val="ListLabel 137"/>
    <w:link w:val="Style_146"/>
  </w:style>
  <w:style w:styleId="Style_147" w:type="paragraph">
    <w:name w:val="ListLabel 116"/>
    <w:link w:val="Style_147_ch"/>
    <w:rPr>
      <w:rFonts w:ascii="Times New Roman" w:hAnsi="Times New Roman"/>
      <w:sz w:val="24"/>
    </w:rPr>
  </w:style>
  <w:style w:styleId="Style_147_ch" w:type="character">
    <w:name w:val="ListLabel 116"/>
    <w:link w:val="Style_147"/>
    <w:rPr>
      <w:rFonts w:ascii="Times New Roman" w:hAnsi="Times New Roman"/>
      <w:sz w:val="24"/>
    </w:rPr>
  </w:style>
  <w:style w:styleId="Style_148" w:type="paragraph">
    <w:name w:val="ListLabel 15"/>
    <w:link w:val="Style_148_ch"/>
  </w:style>
  <w:style w:styleId="Style_148_ch" w:type="character">
    <w:name w:val="ListLabel 15"/>
    <w:link w:val="Style_148"/>
  </w:style>
  <w:style w:styleId="Style_149" w:type="paragraph">
    <w:name w:val="Символ нумерации"/>
    <w:link w:val="Style_149_ch"/>
  </w:style>
  <w:style w:styleId="Style_149_ch" w:type="character">
    <w:name w:val="Символ нумерации"/>
    <w:link w:val="Style_149"/>
  </w:style>
  <w:style w:styleId="Style_150" w:type="paragraph">
    <w:name w:val="ListLabel 9"/>
    <w:link w:val="Style_150_ch"/>
  </w:style>
  <w:style w:styleId="Style_150_ch" w:type="character">
    <w:name w:val="ListLabel 9"/>
    <w:link w:val="Style_150"/>
  </w:style>
  <w:style w:styleId="Style_151" w:type="paragraph">
    <w:name w:val="ListLabel 17"/>
    <w:link w:val="Style_151_ch"/>
  </w:style>
  <w:style w:styleId="Style_151_ch" w:type="character">
    <w:name w:val="ListLabel 17"/>
    <w:link w:val="Style_151"/>
  </w:style>
  <w:style w:styleId="Style_152" w:type="paragraph">
    <w:name w:val="ListLabel 126"/>
    <w:link w:val="Style_152_ch"/>
  </w:style>
  <w:style w:styleId="Style_152_ch" w:type="character">
    <w:name w:val="ListLabel 126"/>
    <w:link w:val="Style_152"/>
  </w:style>
  <w:style w:styleId="Style_153" w:type="paragraph">
    <w:name w:val="toc 8"/>
    <w:link w:val="Style_153_ch"/>
    <w:uiPriority w:val="39"/>
    <w:pPr>
      <w:ind w:firstLine="0" w:left="1400"/>
    </w:pPr>
  </w:style>
  <w:style w:styleId="Style_153_ch" w:type="character">
    <w:name w:val="toc 8"/>
    <w:link w:val="Style_153"/>
  </w:style>
  <w:style w:styleId="Style_154" w:type="paragraph">
    <w:name w:val="ListLabel 110"/>
    <w:link w:val="Style_154_ch"/>
  </w:style>
  <w:style w:styleId="Style_154_ch" w:type="character">
    <w:name w:val="ListLabel 110"/>
    <w:link w:val="Style_154"/>
  </w:style>
  <w:style w:styleId="Style_155" w:type="paragraph">
    <w:name w:val="ListLabel 105"/>
    <w:link w:val="Style_155_ch"/>
    <w:rPr>
      <w:rFonts w:ascii="Times New Roman" w:hAnsi="Times New Roman"/>
      <w:sz w:val="24"/>
    </w:rPr>
  </w:style>
  <w:style w:styleId="Style_155_ch" w:type="character">
    <w:name w:val="ListLabel 105"/>
    <w:link w:val="Style_155"/>
    <w:rPr>
      <w:rFonts w:ascii="Times New Roman" w:hAnsi="Times New Roman"/>
      <w:sz w:val="24"/>
    </w:rPr>
  </w:style>
  <w:style w:styleId="Style_156" w:type="paragraph">
    <w:name w:val="Заголовок1"/>
    <w:basedOn w:val="Style_8"/>
    <w:next w:val="Style_3"/>
    <w:link w:val="Style_156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156_ch" w:type="character">
    <w:name w:val="Заголовок1"/>
    <w:basedOn w:val="Style_8_ch"/>
    <w:link w:val="Style_156"/>
    <w:rPr>
      <w:rFonts w:ascii="Liberation Sans" w:hAnsi="Liberation Sans"/>
      <w:sz w:val="28"/>
    </w:rPr>
  </w:style>
  <w:style w:styleId="Style_157" w:type="paragraph">
    <w:name w:val="c12"/>
    <w:basedOn w:val="Style_14"/>
    <w:link w:val="Style_157_ch"/>
  </w:style>
  <w:style w:styleId="Style_157_ch" w:type="character">
    <w:name w:val="c12"/>
    <w:basedOn w:val="Style_14_ch"/>
    <w:link w:val="Style_157"/>
  </w:style>
  <w:style w:styleId="Style_158" w:type="paragraph">
    <w:name w:val="ListLabel 32"/>
    <w:link w:val="Style_158_ch"/>
  </w:style>
  <w:style w:styleId="Style_158_ch" w:type="character">
    <w:name w:val="ListLabel 32"/>
    <w:link w:val="Style_158"/>
  </w:style>
  <w:style w:styleId="Style_159" w:type="paragraph">
    <w:name w:val="ListLabel 81"/>
    <w:link w:val="Style_159_ch"/>
  </w:style>
  <w:style w:styleId="Style_159_ch" w:type="character">
    <w:name w:val="ListLabel 81"/>
    <w:link w:val="Style_159"/>
  </w:style>
  <w:style w:styleId="Style_160" w:type="paragraph">
    <w:name w:val="Нижний колонтитул1"/>
    <w:basedOn w:val="Style_8"/>
    <w:link w:val="Style_160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60_ch" w:type="character">
    <w:name w:val="Нижний колонтитул1"/>
    <w:basedOn w:val="Style_8_ch"/>
    <w:link w:val="Style_160"/>
  </w:style>
  <w:style w:styleId="Style_161" w:type="paragraph">
    <w:name w:val="ListLabel 103"/>
    <w:link w:val="Style_161_ch"/>
    <w:rPr>
      <w:rFonts w:ascii="Times New Roman" w:hAnsi="Times New Roman"/>
      <w:sz w:val="24"/>
    </w:rPr>
  </w:style>
  <w:style w:styleId="Style_161_ch" w:type="character">
    <w:name w:val="ListLabel 103"/>
    <w:link w:val="Style_161"/>
    <w:rPr>
      <w:rFonts w:ascii="Times New Roman" w:hAnsi="Times New Roman"/>
      <w:sz w:val="24"/>
    </w:rPr>
  </w:style>
  <w:style w:styleId="Style_162" w:type="paragraph">
    <w:name w:val="ListLabel 94"/>
    <w:link w:val="Style_162_ch"/>
  </w:style>
  <w:style w:styleId="Style_162_ch" w:type="character">
    <w:name w:val="ListLabel 94"/>
    <w:link w:val="Style_162"/>
  </w:style>
  <w:style w:styleId="Style_163" w:type="paragraph">
    <w:name w:val="ListLabel 112"/>
    <w:link w:val="Style_163_ch"/>
  </w:style>
  <w:style w:styleId="Style_163_ch" w:type="character">
    <w:name w:val="ListLabel 112"/>
    <w:link w:val="Style_163"/>
  </w:style>
  <w:style w:styleId="Style_164" w:type="paragraph">
    <w:name w:val="ListLabel 21"/>
    <w:link w:val="Style_164_ch"/>
  </w:style>
  <w:style w:styleId="Style_164_ch" w:type="character">
    <w:name w:val="ListLabel 21"/>
    <w:link w:val="Style_164"/>
  </w:style>
  <w:style w:styleId="Style_165" w:type="paragraph">
    <w:name w:val="ListLabel 87"/>
    <w:link w:val="Style_165_ch"/>
  </w:style>
  <w:style w:styleId="Style_165_ch" w:type="character">
    <w:name w:val="ListLabel 87"/>
    <w:link w:val="Style_165"/>
  </w:style>
  <w:style w:styleId="Style_166" w:type="paragraph">
    <w:name w:val="ListLabel 120"/>
    <w:link w:val="Style_166_ch"/>
    <w:rPr>
      <w:rFonts w:ascii="Times New Roman" w:hAnsi="Times New Roman"/>
      <w:sz w:val="24"/>
    </w:rPr>
  </w:style>
  <w:style w:styleId="Style_166_ch" w:type="character">
    <w:name w:val="ListLabel 120"/>
    <w:link w:val="Style_166"/>
    <w:rPr>
      <w:rFonts w:ascii="Times New Roman" w:hAnsi="Times New Roman"/>
      <w:sz w:val="24"/>
    </w:rPr>
  </w:style>
  <w:style w:styleId="Style_167" w:type="paragraph">
    <w:name w:val="ListLabel 125"/>
    <w:link w:val="Style_167_ch"/>
  </w:style>
  <w:style w:styleId="Style_167_ch" w:type="character">
    <w:name w:val="ListLabel 125"/>
    <w:link w:val="Style_167"/>
  </w:style>
  <w:style w:styleId="Style_168" w:type="paragraph">
    <w:name w:val="ListLabel 29"/>
    <w:link w:val="Style_168_ch"/>
  </w:style>
  <w:style w:styleId="Style_168_ch" w:type="character">
    <w:name w:val="ListLabel 29"/>
    <w:link w:val="Style_168"/>
  </w:style>
  <w:style w:styleId="Style_169" w:type="paragraph">
    <w:name w:val="toc 5"/>
    <w:link w:val="Style_169_ch"/>
    <w:uiPriority w:val="39"/>
    <w:pPr>
      <w:ind w:firstLine="0" w:left="800"/>
    </w:pPr>
  </w:style>
  <w:style w:styleId="Style_169_ch" w:type="character">
    <w:name w:val="toc 5"/>
    <w:link w:val="Style_169"/>
  </w:style>
  <w:style w:styleId="Style_170" w:type="paragraph">
    <w:name w:val="ListLabel 63"/>
    <w:link w:val="Style_170_ch"/>
    <w:rPr>
      <w:rFonts w:ascii="Times New Roman" w:hAnsi="Times New Roman"/>
      <w:sz w:val="24"/>
    </w:rPr>
  </w:style>
  <w:style w:styleId="Style_170_ch" w:type="character">
    <w:name w:val="ListLabel 63"/>
    <w:link w:val="Style_170"/>
    <w:rPr>
      <w:rFonts w:ascii="Times New Roman" w:hAnsi="Times New Roman"/>
      <w:sz w:val="24"/>
    </w:rPr>
  </w:style>
  <w:style w:styleId="Style_171" w:type="paragraph">
    <w:name w:val="ListLabel 41"/>
    <w:link w:val="Style_171_ch"/>
  </w:style>
  <w:style w:styleId="Style_171_ch" w:type="character">
    <w:name w:val="ListLabel 41"/>
    <w:link w:val="Style_171"/>
  </w:style>
  <w:style w:styleId="Style_2" w:type="paragraph">
    <w:name w:val="extendedtext-short"/>
    <w:basedOn w:val="Style_14"/>
    <w:link w:val="Style_2_ch"/>
  </w:style>
  <w:style w:styleId="Style_2_ch" w:type="character">
    <w:name w:val="extendedtext-short"/>
    <w:basedOn w:val="Style_14_ch"/>
    <w:link w:val="Style_2"/>
  </w:style>
  <w:style w:styleId="Style_172" w:type="paragraph">
    <w:name w:val="ListLabel 71"/>
    <w:link w:val="Style_172_ch"/>
  </w:style>
  <w:style w:styleId="Style_172_ch" w:type="character">
    <w:name w:val="ListLabel 71"/>
    <w:link w:val="Style_172"/>
  </w:style>
  <w:style w:styleId="Style_173" w:type="paragraph">
    <w:name w:val="ListLabel 19"/>
    <w:link w:val="Style_173_ch"/>
  </w:style>
  <w:style w:styleId="Style_173_ch" w:type="character">
    <w:name w:val="ListLabel 19"/>
    <w:link w:val="Style_173"/>
  </w:style>
  <w:style w:styleId="Style_174" w:type="paragraph">
    <w:name w:val="ListLabel 113"/>
    <w:link w:val="Style_174_ch"/>
  </w:style>
  <w:style w:styleId="Style_174_ch" w:type="character">
    <w:name w:val="ListLabel 113"/>
    <w:link w:val="Style_174"/>
  </w:style>
  <w:style w:styleId="Style_175" w:type="paragraph">
    <w:name w:val="ListLabel 10"/>
    <w:link w:val="Style_175_ch"/>
  </w:style>
  <w:style w:styleId="Style_175_ch" w:type="character">
    <w:name w:val="ListLabel 10"/>
    <w:link w:val="Style_175"/>
  </w:style>
  <w:style w:styleId="Style_176" w:type="paragraph">
    <w:name w:val="List"/>
    <w:basedOn w:val="Style_3"/>
    <w:link w:val="Style_176_ch"/>
  </w:style>
  <w:style w:styleId="Style_176_ch" w:type="character">
    <w:name w:val="List"/>
    <w:basedOn w:val="Style_3_ch"/>
    <w:link w:val="Style_176"/>
  </w:style>
  <w:style w:styleId="Style_177" w:type="paragraph">
    <w:name w:val="ListLabel 14"/>
    <w:link w:val="Style_177_ch"/>
  </w:style>
  <w:style w:styleId="Style_177_ch" w:type="character">
    <w:name w:val="ListLabel 14"/>
    <w:link w:val="Style_177"/>
  </w:style>
  <w:style w:styleId="Style_178" w:type="paragraph">
    <w:name w:val="ListLabel 145"/>
    <w:link w:val="Style_178_ch"/>
    <w:rPr>
      <w:rFonts w:ascii="Times New Roman" w:hAnsi="Times New Roman"/>
      <w:sz w:val="24"/>
    </w:rPr>
  </w:style>
  <w:style w:styleId="Style_178_ch" w:type="character">
    <w:name w:val="ListLabel 145"/>
    <w:link w:val="Style_178"/>
    <w:rPr>
      <w:rFonts w:ascii="Times New Roman" w:hAnsi="Times New Roman"/>
      <w:sz w:val="24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179" w:type="paragraph">
    <w:name w:val="ListLabel 75"/>
    <w:link w:val="Style_179_ch"/>
  </w:style>
  <w:style w:styleId="Style_179_ch" w:type="character">
    <w:name w:val="ListLabel 75"/>
    <w:link w:val="Style_179"/>
  </w:style>
  <w:style w:styleId="Style_180" w:type="paragraph">
    <w:name w:val="Нижний колонтитул Знак"/>
    <w:basedOn w:val="Style_14"/>
    <w:link w:val="Style_180_ch"/>
  </w:style>
  <w:style w:styleId="Style_180_ch" w:type="character">
    <w:name w:val="Нижний колонтитул Знак"/>
    <w:basedOn w:val="Style_14_ch"/>
    <w:link w:val="Style_180"/>
  </w:style>
  <w:style w:styleId="Style_181" w:type="paragraph">
    <w:name w:val="ListLabel 133"/>
    <w:link w:val="Style_181_ch"/>
    <w:rPr>
      <w:rFonts w:ascii="Times New Roman" w:hAnsi="Times New Roman"/>
      <w:sz w:val="24"/>
    </w:rPr>
  </w:style>
  <w:style w:styleId="Style_181_ch" w:type="character">
    <w:name w:val="ListLabel 133"/>
    <w:link w:val="Style_181"/>
    <w:rPr>
      <w:rFonts w:ascii="Times New Roman" w:hAnsi="Times New Roman"/>
      <w:sz w:val="24"/>
    </w:rPr>
  </w:style>
  <w:style w:styleId="Style_182" w:type="paragraph">
    <w:name w:val="ListLabel 23"/>
    <w:link w:val="Style_182_ch"/>
  </w:style>
  <w:style w:styleId="Style_182_ch" w:type="character">
    <w:name w:val="ListLabel 23"/>
    <w:link w:val="Style_182"/>
  </w:style>
  <w:style w:styleId="Style_183" w:type="paragraph">
    <w:name w:val="ListLabel 134"/>
    <w:link w:val="Style_183_ch"/>
    <w:rPr>
      <w:rFonts w:ascii="Times New Roman" w:hAnsi="Times New Roman"/>
      <w:sz w:val="24"/>
    </w:rPr>
  </w:style>
  <w:style w:styleId="Style_183_ch" w:type="character">
    <w:name w:val="ListLabel 134"/>
    <w:link w:val="Style_183"/>
    <w:rPr>
      <w:rFonts w:ascii="Times New Roman" w:hAnsi="Times New Roman"/>
      <w:sz w:val="24"/>
    </w:rPr>
  </w:style>
  <w:style w:styleId="Style_184" w:type="paragraph">
    <w:name w:val="ListLabel 100"/>
    <w:link w:val="Style_184_ch"/>
    <w:rPr>
      <w:rFonts w:ascii="Times New Roman" w:hAnsi="Times New Roman"/>
      <w:sz w:val="24"/>
    </w:rPr>
  </w:style>
  <w:style w:styleId="Style_184_ch" w:type="character">
    <w:name w:val="ListLabel 100"/>
    <w:link w:val="Style_184"/>
    <w:rPr>
      <w:rFonts w:ascii="Times New Roman" w:hAnsi="Times New Roman"/>
      <w:sz w:val="24"/>
    </w:rPr>
  </w:style>
  <w:style w:styleId="Style_185" w:type="paragraph">
    <w:name w:val="Subtitle"/>
    <w:link w:val="Style_185_ch"/>
    <w:uiPriority w:val="11"/>
    <w:qFormat/>
    <w:rPr>
      <w:rFonts w:ascii="XO Thames" w:hAnsi="XO Thames"/>
      <w:i w:val="1"/>
      <w:color w:val="616161"/>
      <w:sz w:val="24"/>
    </w:rPr>
  </w:style>
  <w:style w:styleId="Style_185_ch" w:type="character">
    <w:name w:val="Subtitle"/>
    <w:link w:val="Style_185"/>
    <w:rPr>
      <w:rFonts w:ascii="XO Thames" w:hAnsi="XO Thames"/>
      <w:i w:val="1"/>
      <w:color w:val="616161"/>
      <w:sz w:val="24"/>
    </w:rPr>
  </w:style>
  <w:style w:styleId="Style_186" w:type="paragraph">
    <w:name w:val="ListLabel 89"/>
    <w:link w:val="Style_186_ch"/>
  </w:style>
  <w:style w:styleId="Style_186_ch" w:type="character">
    <w:name w:val="ListLabel 89"/>
    <w:link w:val="Style_186"/>
  </w:style>
  <w:style w:styleId="Style_187" w:type="paragraph">
    <w:name w:val="ListLabel 26"/>
    <w:link w:val="Style_187_ch"/>
  </w:style>
  <w:style w:styleId="Style_187_ch" w:type="character">
    <w:name w:val="ListLabel 26"/>
    <w:link w:val="Style_187"/>
  </w:style>
  <w:style w:styleId="Style_188" w:type="paragraph">
    <w:name w:val="toc 10"/>
    <w:link w:val="Style_188_ch"/>
    <w:uiPriority w:val="39"/>
    <w:pPr>
      <w:ind w:firstLine="0" w:left="1800"/>
    </w:pPr>
  </w:style>
  <w:style w:styleId="Style_188_ch" w:type="character">
    <w:name w:val="toc 10"/>
    <w:link w:val="Style_188"/>
  </w:style>
  <w:style w:styleId="Style_189" w:type="paragraph">
    <w:name w:val="ListLabel 30"/>
    <w:link w:val="Style_189_ch"/>
  </w:style>
  <w:style w:styleId="Style_189_ch" w:type="character">
    <w:name w:val="ListLabel 30"/>
    <w:link w:val="Style_189"/>
  </w:style>
  <w:style w:styleId="Style_190" w:type="paragraph">
    <w:name w:val="ListLabel 107"/>
    <w:link w:val="Style_190_ch"/>
  </w:style>
  <w:style w:styleId="Style_190_ch" w:type="character">
    <w:name w:val="ListLabel 107"/>
    <w:link w:val="Style_190"/>
  </w:style>
  <w:style w:styleId="Style_191" w:type="paragraph">
    <w:name w:val="Title"/>
    <w:basedOn w:val="Style_8"/>
    <w:link w:val="Style_191_ch"/>
    <w:uiPriority w:val="10"/>
    <w:qFormat/>
    <w:pPr>
      <w:spacing w:after="0" w:line="240" w:lineRule="auto"/>
      <w:ind/>
      <w:jc w:val="center"/>
    </w:pPr>
    <w:rPr>
      <w:rFonts w:ascii="Times New Roman" w:hAnsi="Times New Roman"/>
      <w:b w:val="1"/>
      <w:sz w:val="24"/>
    </w:rPr>
  </w:style>
  <w:style w:styleId="Style_191_ch" w:type="character">
    <w:name w:val="Title"/>
    <w:basedOn w:val="Style_8_ch"/>
    <w:link w:val="Style_191"/>
    <w:rPr>
      <w:rFonts w:ascii="Times New Roman" w:hAnsi="Times New Roman"/>
      <w:b w:val="1"/>
      <w:sz w:val="24"/>
    </w:rPr>
  </w:style>
  <w:style w:styleId="Style_192" w:type="paragraph">
    <w:name w:val="heading 4"/>
    <w:link w:val="Style_192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192_ch" w:type="character">
    <w:name w:val="heading 4"/>
    <w:link w:val="Style_192"/>
    <w:rPr>
      <w:rFonts w:ascii="XO Thames" w:hAnsi="XO Thames"/>
      <w:b w:val="1"/>
      <w:color w:val="595959"/>
      <w:sz w:val="26"/>
    </w:rPr>
  </w:style>
  <w:style w:styleId="Style_193" w:type="paragraph">
    <w:name w:val="ListLabel 119"/>
    <w:link w:val="Style_193_ch"/>
    <w:rPr>
      <w:rFonts w:ascii="Times New Roman" w:hAnsi="Times New Roman"/>
      <w:sz w:val="24"/>
    </w:rPr>
  </w:style>
  <w:style w:styleId="Style_193_ch" w:type="character">
    <w:name w:val="ListLabel 119"/>
    <w:link w:val="Style_193"/>
    <w:rPr>
      <w:rFonts w:ascii="Times New Roman" w:hAnsi="Times New Roman"/>
      <w:sz w:val="24"/>
    </w:rPr>
  </w:style>
  <w:style w:styleId="Style_194" w:type="paragraph">
    <w:name w:val="ListLabel 53"/>
    <w:link w:val="Style_194_ch"/>
  </w:style>
  <w:style w:styleId="Style_194_ch" w:type="character">
    <w:name w:val="ListLabel 53"/>
    <w:link w:val="Style_194"/>
  </w:style>
  <w:style w:styleId="Style_195" w:type="paragraph">
    <w:name w:val="ListLabel 117"/>
    <w:link w:val="Style_195_ch"/>
    <w:rPr>
      <w:rFonts w:ascii="Times New Roman" w:hAnsi="Times New Roman"/>
      <w:sz w:val="24"/>
    </w:rPr>
  </w:style>
  <w:style w:styleId="Style_195_ch" w:type="character">
    <w:name w:val="ListLabel 117"/>
    <w:link w:val="Style_195"/>
    <w:rPr>
      <w:rFonts w:ascii="Times New Roman" w:hAnsi="Times New Roman"/>
      <w:sz w:val="24"/>
    </w:rPr>
  </w:style>
  <w:style w:styleId="Style_196" w:type="paragraph">
    <w:name w:val="ListLabel 115"/>
    <w:link w:val="Style_196_ch"/>
    <w:rPr>
      <w:rFonts w:ascii="Times New Roman" w:hAnsi="Times New Roman"/>
      <w:sz w:val="24"/>
    </w:rPr>
  </w:style>
  <w:style w:styleId="Style_196_ch" w:type="character">
    <w:name w:val="ListLabel 115"/>
    <w:link w:val="Style_196"/>
    <w:rPr>
      <w:rFonts w:ascii="Times New Roman" w:hAnsi="Times New Roman"/>
      <w:sz w:val="24"/>
    </w:rPr>
  </w:style>
  <w:style w:styleId="Style_197" w:type="paragraph">
    <w:name w:val="ListLabel 18"/>
    <w:link w:val="Style_197_ch"/>
  </w:style>
  <w:style w:styleId="Style_197_ch" w:type="character">
    <w:name w:val="ListLabel 18"/>
    <w:link w:val="Style_197"/>
  </w:style>
  <w:style w:styleId="Style_198" w:type="paragraph">
    <w:name w:val="heading 2"/>
    <w:link w:val="Style_198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198_ch" w:type="character">
    <w:name w:val="heading 2"/>
    <w:link w:val="Style_198"/>
    <w:rPr>
      <w:rFonts w:ascii="XO Thames" w:hAnsi="XO Thames"/>
      <w:b w:val="1"/>
      <w:color w:val="00A0FF"/>
      <w:sz w:val="26"/>
    </w:rPr>
  </w:style>
  <w:style w:styleId="Style_199" w:type="paragraph">
    <w:name w:val="ListLabel 91"/>
    <w:link w:val="Style_199_ch"/>
  </w:style>
  <w:style w:styleId="Style_199_ch" w:type="character">
    <w:name w:val="ListLabel 91"/>
    <w:link w:val="Style_199"/>
  </w:style>
  <w:style w:styleId="Style_200" w:type="paragraph">
    <w:name w:val="ListLabel 48"/>
    <w:link w:val="Style_200_ch"/>
  </w:style>
  <w:style w:styleId="Style_200_ch" w:type="character">
    <w:name w:val="ListLabel 48"/>
    <w:link w:val="Style_200"/>
  </w:style>
  <w:style w:styleId="Style_201" w:type="paragraph">
    <w:name w:val="ListLabel 78"/>
    <w:link w:val="Style_201_ch"/>
  </w:style>
  <w:style w:styleId="Style_201_ch" w:type="character">
    <w:name w:val="ListLabel 78"/>
    <w:link w:val="Style_201"/>
  </w:style>
  <w:style w:styleId="Style_3" w:type="paragraph">
    <w:name w:val="Body Text"/>
    <w:basedOn w:val="Style_8"/>
    <w:link w:val="Style_3_ch"/>
    <w:pPr>
      <w:spacing w:after="120"/>
      <w:ind/>
    </w:pPr>
  </w:style>
  <w:style w:styleId="Style_3_ch" w:type="character">
    <w:name w:val="Body Text"/>
    <w:basedOn w:val="Style_8_ch"/>
    <w:link w:val="Style_3"/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02" w:type="table">
    <w:name w:val="Table Grid"/>
    <w:basedOn w:val="Style_4"/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03" w:type="table">
    <w:name w:val="TableGrid"/>
    <w:rPr>
      <w:sz w:val="22"/>
    </w:rPr>
    <w:tblPr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5" Target="theme/theme1.xml" Type="http://schemas.openxmlformats.org/officeDocument/2006/relationships/theme"/>
  <Relationship Id="rId16" Target="numbering.xml" Type="http://schemas.openxmlformats.org/officeDocument/2006/relationships/numbering"/>
  <Relationship Id="rId11" Target="settings.xml" Type="http://schemas.openxmlformats.org/officeDocument/2006/relationships/settings"/>
  <Relationship Id="rId10" Target="fontTable.xml" Type="http://schemas.openxmlformats.org/officeDocument/2006/relationships/fontTable"/>
  <Relationship Id="rId14" Target="webSettings.xml" Type="http://schemas.openxmlformats.org/officeDocument/2006/relationships/webSettings"/>
  <Relationship Id="rId7" Target="media/6.jpeg" Type="http://schemas.openxmlformats.org/officeDocument/2006/relationships/image"/>
  <Relationship Id="rId6" Target="media/5.jpeg" Type="http://schemas.openxmlformats.org/officeDocument/2006/relationships/image"/>
  <Relationship Id="rId13" Target="stylesWithEffects.xml" Type="http://schemas.microsoft.com/office/2007/relationships/stylesWithEffects"/>
  <Relationship Id="rId9" Target="media/8.jpeg" Type="http://schemas.openxmlformats.org/officeDocument/2006/relationships/image"/>
  <Relationship Id="rId5" Target="media/4.jpeg" Type="http://schemas.openxmlformats.org/officeDocument/2006/relationships/image"/>
  <Relationship Id="rId8" Target="media/7.jpeg" Type="http://schemas.openxmlformats.org/officeDocument/2006/relationships/image"/>
  <Relationship Id="rId4" Target="media/3.jpeg" Type="http://schemas.openxmlformats.org/officeDocument/2006/relationships/image"/>
  <Relationship Id="rId12" Target="styles.xml" Type="http://schemas.openxmlformats.org/officeDocument/2006/relationships/styles"/>
  <Relationship Id="rId3" Target="media/2.jpeg" Type="http://schemas.openxmlformats.org/officeDocument/2006/relationships/imag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