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C9" w:rsidRDefault="0044695D" w:rsidP="0044695D">
      <w:pPr>
        <w:widowControl/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8110461" cy="8332066"/>
            <wp:effectExtent l="114300" t="0" r="1003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п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19599" cy="834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</w:rPr>
        <w:t xml:space="preserve"> </w:t>
      </w:r>
    </w:p>
    <w:p w:rsidR="00BC3DC9" w:rsidRDefault="00BC3DC9">
      <w:pPr>
        <w:jc w:val="center"/>
        <w:rPr>
          <w:b/>
        </w:rPr>
      </w:pPr>
    </w:p>
    <w:p w:rsidR="00556DDA" w:rsidRDefault="00BC3DC9">
      <w:pPr>
        <w:jc w:val="center"/>
        <w:rPr>
          <w:sz w:val="22"/>
        </w:rPr>
      </w:pPr>
      <w:r>
        <w:rPr>
          <w:sz w:val="22"/>
        </w:rPr>
        <w:t>ПОЯСНИТЕЛЬНАЯ ЗАПИСКА</w:t>
      </w:r>
    </w:p>
    <w:p w:rsidR="00556DDA" w:rsidRDefault="00BC3DC9">
      <w:pPr>
        <w:ind w:firstLine="708"/>
        <w:jc w:val="both"/>
        <w:rPr>
          <w:sz w:val="22"/>
        </w:rPr>
      </w:pPr>
      <w:r>
        <w:rPr>
          <w:sz w:val="22"/>
        </w:rPr>
        <w:t xml:space="preserve">Настоящая программа по литературе для 7 </w:t>
      </w:r>
      <w:proofErr w:type="gramStart"/>
      <w:r>
        <w:rPr>
          <w:sz w:val="22"/>
        </w:rPr>
        <w:t>класса  составлена</w:t>
      </w:r>
      <w:proofErr w:type="gramEnd"/>
      <w:r>
        <w:rPr>
          <w:sz w:val="22"/>
        </w:rPr>
        <w:t xml:space="preserve"> в соответствии с основными положениями Федерального государственного образовательного стандарта основного общего образования второго поколения, на основе примерное Программы основного общего образования по литературе, авторской Программы по литературе В.Я. Коровиной и др. (М.: Просвещение) к учебнику В.Я. Коровиной (М.: Просвещение). </w:t>
      </w:r>
    </w:p>
    <w:p w:rsidR="00556DDA" w:rsidRDefault="00BC3DC9">
      <w:pPr>
        <w:jc w:val="both"/>
        <w:rPr>
          <w:sz w:val="22"/>
        </w:rPr>
      </w:pPr>
      <w:r>
        <w:rPr>
          <w:sz w:val="22"/>
        </w:rPr>
        <w:t>В учебном плане программа рассчитана на 2 часа в неделю, 68 часов в год.</w:t>
      </w:r>
    </w:p>
    <w:p w:rsidR="00556DDA" w:rsidRDefault="00556DDA">
      <w:pPr>
        <w:rPr>
          <w:sz w:val="22"/>
        </w:rPr>
      </w:pPr>
    </w:p>
    <w:p w:rsidR="00556DDA" w:rsidRDefault="00BC3DC9">
      <w:pPr>
        <w:jc w:val="center"/>
        <w:rPr>
          <w:sz w:val="22"/>
        </w:rPr>
      </w:pPr>
      <w:r>
        <w:rPr>
          <w:sz w:val="22"/>
        </w:rPr>
        <w:t>ПЛАНИРУЕМЫЕ РЕЗУЛЬТАТЫ:</w:t>
      </w:r>
    </w:p>
    <w:p w:rsidR="00556DDA" w:rsidRDefault="00BC3DC9">
      <w:pPr>
        <w:jc w:val="both"/>
        <w:rPr>
          <w:b/>
          <w:sz w:val="22"/>
        </w:rPr>
      </w:pPr>
      <w:r>
        <w:rPr>
          <w:b/>
          <w:sz w:val="22"/>
        </w:rPr>
        <w:t xml:space="preserve">Личностные результаты: 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Формирование ответственного отношения к учению, </w:t>
      </w:r>
      <w:proofErr w:type="gramStart"/>
      <w:r>
        <w:rPr>
          <w:sz w:val="22"/>
        </w:rPr>
        <w:t>готовности и способности</w:t>
      </w:r>
      <w:proofErr w:type="gramEnd"/>
      <w:r>
        <w:rPr>
          <w:sz w:val="22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Формирование коммуникативной </w:t>
      </w:r>
      <w:proofErr w:type="gramStart"/>
      <w:r>
        <w:rPr>
          <w:sz w:val="22"/>
        </w:rPr>
        <w:t>компетентности  в</w:t>
      </w:r>
      <w:proofErr w:type="gramEnd"/>
      <w:r>
        <w:rPr>
          <w:sz w:val="22"/>
        </w:rPr>
        <w:t xml:space="preserve">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556DDA" w:rsidRDefault="00BC3DC9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56DDA" w:rsidRDefault="00556DDA">
      <w:pPr>
        <w:jc w:val="both"/>
        <w:rPr>
          <w:sz w:val="22"/>
        </w:rPr>
      </w:pPr>
    </w:p>
    <w:p w:rsidR="00556DDA" w:rsidRDefault="00BC3DC9">
      <w:pPr>
        <w:jc w:val="both"/>
        <w:rPr>
          <w:b/>
          <w:sz w:val="22"/>
        </w:rPr>
      </w:pPr>
      <w:proofErr w:type="spellStart"/>
      <w:proofErr w:type="gramStart"/>
      <w:r>
        <w:rPr>
          <w:b/>
          <w:sz w:val="22"/>
        </w:rPr>
        <w:t>Метапредметные</w:t>
      </w:r>
      <w:proofErr w:type="spellEnd"/>
      <w:r>
        <w:rPr>
          <w:b/>
          <w:sz w:val="22"/>
        </w:rPr>
        <w:t xml:space="preserve">  результаты</w:t>
      </w:r>
      <w:proofErr w:type="gramEnd"/>
      <w:r>
        <w:rPr>
          <w:b/>
          <w:sz w:val="22"/>
        </w:rPr>
        <w:t>: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</w:t>
      </w:r>
      <w:r>
        <w:rPr>
          <w:sz w:val="22"/>
        </w:rPr>
        <w:lastRenderedPageBreak/>
        <w:t>деятельности;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Умение оценивать правильность выполнения учебной задачи, собственные возможности ее решения;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</w:r>
      <w:proofErr w:type="gramStart"/>
      <w:r>
        <w:rPr>
          <w:sz w:val="22"/>
        </w:rPr>
        <w:t>( индуктивное</w:t>
      </w:r>
      <w:proofErr w:type="gramEnd"/>
      <w:r>
        <w:rPr>
          <w:sz w:val="22"/>
        </w:rPr>
        <w:t>, дедуктивное и по аналогии) и делать выводы;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556DDA" w:rsidRDefault="00BC3DC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556DDA" w:rsidRDefault="00556DDA">
      <w:pPr>
        <w:jc w:val="both"/>
        <w:rPr>
          <w:sz w:val="22"/>
        </w:rPr>
      </w:pPr>
    </w:p>
    <w:p w:rsidR="00556DDA" w:rsidRDefault="00BC3DC9">
      <w:pPr>
        <w:jc w:val="both"/>
        <w:rPr>
          <w:b/>
          <w:sz w:val="22"/>
        </w:rPr>
      </w:pPr>
      <w:r>
        <w:rPr>
          <w:b/>
          <w:sz w:val="22"/>
        </w:rPr>
        <w:t>Предметные результаты: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Формирование собственного отношения к произведениям литературы, их оценка;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Умение интерпретировать (в отдельных случаях) изученные литературные произведения;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Понимание авторской позиции и свое отношение к ней;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lastRenderedPageBreak/>
        <w:t>Восприятие на слух литературных произведений разных жанров, осмысленное чтение и адекватное восприятие;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556DDA" w:rsidRDefault="00BC3DC9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Понимание русского слова в его эстетической функции, роли изобразительно-выразительных средств в создании художественны образов литературных произведений.</w:t>
      </w:r>
    </w:p>
    <w:p w:rsidR="00556DDA" w:rsidRDefault="00556DDA">
      <w:pPr>
        <w:jc w:val="both"/>
        <w:rPr>
          <w:sz w:val="22"/>
        </w:rPr>
      </w:pPr>
    </w:p>
    <w:p w:rsidR="00556DDA" w:rsidRDefault="00556DDA">
      <w:pPr>
        <w:jc w:val="both"/>
        <w:rPr>
          <w:sz w:val="22"/>
        </w:rPr>
      </w:pPr>
    </w:p>
    <w:p w:rsidR="00556DDA" w:rsidRDefault="00BC3DC9">
      <w:pPr>
        <w:jc w:val="center"/>
        <w:rPr>
          <w:sz w:val="22"/>
        </w:rPr>
      </w:pPr>
      <w:r>
        <w:rPr>
          <w:sz w:val="22"/>
        </w:rPr>
        <w:t>СОДЕРЖАНИЕ ТЕМ УЧЕБНОГО 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"/>
        <w:gridCol w:w="8040"/>
        <w:gridCol w:w="4762"/>
      </w:tblGrid>
      <w:tr w:rsidR="00556DDA">
        <w:tc>
          <w:tcPr>
            <w:tcW w:w="1018" w:type="dxa"/>
          </w:tcPr>
          <w:p w:rsidR="00556DDA" w:rsidRDefault="00BC3DC9">
            <w:r>
              <w:t>№</w:t>
            </w:r>
          </w:p>
        </w:tc>
        <w:tc>
          <w:tcPr>
            <w:tcW w:w="8040" w:type="dxa"/>
          </w:tcPr>
          <w:p w:rsidR="00556DDA" w:rsidRDefault="00BC3DC9">
            <w:r>
              <w:t>Тема</w:t>
            </w:r>
          </w:p>
        </w:tc>
        <w:tc>
          <w:tcPr>
            <w:tcW w:w="4762" w:type="dxa"/>
          </w:tcPr>
          <w:p w:rsidR="00556DDA" w:rsidRDefault="00BC3DC9">
            <w:r>
              <w:t>кол-во часов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1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spacing w:before="192"/>
              <w:ind w:left="14"/>
              <w:rPr>
                <w:sz w:val="22"/>
              </w:rPr>
            </w:pPr>
            <w:r>
              <w:rPr>
                <w:b/>
                <w:sz w:val="22"/>
              </w:rPr>
              <w:t>Введение</w:t>
            </w:r>
          </w:p>
        </w:tc>
        <w:tc>
          <w:tcPr>
            <w:tcW w:w="4762" w:type="dxa"/>
          </w:tcPr>
          <w:p w:rsidR="00556DDA" w:rsidRDefault="00BC3DC9">
            <w:r>
              <w:t>1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2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6"/>
                <w:sz w:val="22"/>
              </w:rPr>
              <w:t xml:space="preserve">Устное народное творчество </w:t>
            </w:r>
            <w:r>
              <w:rPr>
                <w:b/>
                <w:spacing w:val="-6"/>
                <w:sz w:val="22"/>
              </w:rPr>
              <w:t>Былины. «</w:t>
            </w:r>
            <w:proofErr w:type="spellStart"/>
            <w:r>
              <w:rPr>
                <w:b/>
                <w:spacing w:val="-6"/>
                <w:sz w:val="22"/>
              </w:rPr>
              <w:t>Вольга</w:t>
            </w:r>
            <w:proofErr w:type="spellEnd"/>
            <w:r>
              <w:rPr>
                <w:b/>
                <w:spacing w:val="-6"/>
                <w:sz w:val="22"/>
              </w:rPr>
              <w:t xml:space="preserve"> и Микула </w:t>
            </w:r>
            <w:proofErr w:type="spellStart"/>
            <w:r>
              <w:rPr>
                <w:b/>
                <w:spacing w:val="-6"/>
                <w:sz w:val="22"/>
              </w:rPr>
              <w:t>Селянинович</w:t>
            </w:r>
            <w:proofErr w:type="spellEnd"/>
            <w:r>
              <w:rPr>
                <w:b/>
                <w:spacing w:val="-6"/>
                <w:sz w:val="22"/>
              </w:rPr>
              <w:t xml:space="preserve">». </w:t>
            </w:r>
            <w:r>
              <w:rPr>
                <w:b/>
                <w:spacing w:val="-4"/>
                <w:sz w:val="22"/>
              </w:rPr>
              <w:t xml:space="preserve">Киевский цикл былин. </w:t>
            </w:r>
            <w:r>
              <w:rPr>
                <w:b/>
                <w:spacing w:val="2"/>
                <w:sz w:val="22"/>
              </w:rPr>
              <w:t>Новгородский цикл былин</w:t>
            </w:r>
            <w:r>
              <w:rPr>
                <w:spacing w:val="2"/>
                <w:sz w:val="22"/>
              </w:rPr>
              <w:t xml:space="preserve">. </w:t>
            </w:r>
            <w:r>
              <w:rPr>
                <w:b/>
                <w:spacing w:val="2"/>
                <w:sz w:val="22"/>
              </w:rPr>
              <w:t>«</w:t>
            </w:r>
            <w:proofErr w:type="spellStart"/>
            <w:r>
              <w:rPr>
                <w:b/>
                <w:spacing w:val="2"/>
                <w:sz w:val="22"/>
              </w:rPr>
              <w:t>Садко</w:t>
            </w:r>
            <w:proofErr w:type="gramStart"/>
            <w:r>
              <w:rPr>
                <w:b/>
                <w:spacing w:val="2"/>
                <w:sz w:val="22"/>
              </w:rPr>
              <w:t>».</w:t>
            </w:r>
            <w:r>
              <w:rPr>
                <w:b/>
                <w:spacing w:val="-4"/>
                <w:sz w:val="22"/>
              </w:rPr>
              <w:t>Пословицы</w:t>
            </w:r>
            <w:proofErr w:type="spellEnd"/>
            <w:proofErr w:type="gramEnd"/>
            <w:r>
              <w:rPr>
                <w:b/>
                <w:spacing w:val="-4"/>
                <w:sz w:val="22"/>
              </w:rPr>
              <w:t xml:space="preserve"> и поговорки.</w:t>
            </w:r>
          </w:p>
        </w:tc>
        <w:tc>
          <w:tcPr>
            <w:tcW w:w="4762" w:type="dxa"/>
          </w:tcPr>
          <w:p w:rsidR="00556DDA" w:rsidRDefault="00BC3DC9">
            <w:r>
              <w:t>4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3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7"/>
                <w:sz w:val="22"/>
              </w:rPr>
              <w:t xml:space="preserve">Из древнерусской </w:t>
            </w:r>
            <w:proofErr w:type="spellStart"/>
            <w:proofErr w:type="gramStart"/>
            <w:r>
              <w:rPr>
                <w:b/>
                <w:spacing w:val="7"/>
                <w:sz w:val="22"/>
              </w:rPr>
              <w:t>литературы</w:t>
            </w:r>
            <w:r>
              <w:rPr>
                <w:b/>
                <w:spacing w:val="-3"/>
                <w:sz w:val="22"/>
              </w:rPr>
              <w:t>«</w:t>
            </w:r>
            <w:proofErr w:type="gramEnd"/>
            <w:r>
              <w:rPr>
                <w:b/>
                <w:spacing w:val="-3"/>
                <w:sz w:val="22"/>
              </w:rPr>
              <w:t>Поучение</w:t>
            </w:r>
            <w:proofErr w:type="spellEnd"/>
            <w:r>
              <w:rPr>
                <w:b/>
                <w:spacing w:val="-3"/>
                <w:sz w:val="22"/>
              </w:rPr>
              <w:t xml:space="preserve">» Владимира Мономаха (отрывок), «Повесть о Петре и </w:t>
            </w:r>
            <w:proofErr w:type="spellStart"/>
            <w:r>
              <w:rPr>
                <w:b/>
                <w:spacing w:val="-3"/>
                <w:sz w:val="22"/>
              </w:rPr>
              <w:t>Февронии</w:t>
            </w:r>
            <w:proofErr w:type="spellEnd"/>
            <w:r>
              <w:rPr>
                <w:b/>
                <w:spacing w:val="-3"/>
                <w:sz w:val="22"/>
              </w:rPr>
              <w:t xml:space="preserve"> </w:t>
            </w:r>
            <w:proofErr w:type="spellStart"/>
            <w:r>
              <w:rPr>
                <w:b/>
                <w:spacing w:val="-3"/>
                <w:sz w:val="22"/>
              </w:rPr>
              <w:t>Муромских».«Повесть</w:t>
            </w:r>
            <w:proofErr w:type="spellEnd"/>
            <w:r>
              <w:rPr>
                <w:b/>
                <w:spacing w:val="-3"/>
                <w:sz w:val="22"/>
              </w:rPr>
              <w:t xml:space="preserve"> временных лет». Отрывок «О пользе книг».</w:t>
            </w:r>
          </w:p>
        </w:tc>
        <w:tc>
          <w:tcPr>
            <w:tcW w:w="4762" w:type="dxa"/>
          </w:tcPr>
          <w:p w:rsidR="00556DDA" w:rsidRDefault="00BC3DC9">
            <w:r>
              <w:t>3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4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ind w:right="29"/>
              <w:jc w:val="both"/>
              <w:rPr>
                <w:sz w:val="22"/>
              </w:rPr>
            </w:pPr>
            <w:r>
              <w:rPr>
                <w:b/>
                <w:spacing w:val="8"/>
                <w:sz w:val="22"/>
              </w:rPr>
              <w:t xml:space="preserve">Из русской литературы XVIII века </w:t>
            </w:r>
          </w:p>
          <w:p w:rsidR="00556DDA" w:rsidRDefault="00BC3DC9">
            <w:pPr>
              <w:widowControl/>
              <w:ind w:right="29"/>
              <w:jc w:val="both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Михаил Васильевич </w:t>
            </w:r>
            <w:proofErr w:type="spellStart"/>
            <w:proofErr w:type="gramStart"/>
            <w:r>
              <w:rPr>
                <w:b/>
                <w:spacing w:val="2"/>
                <w:sz w:val="22"/>
              </w:rPr>
              <w:t>Ломоносов.</w:t>
            </w:r>
            <w:r>
              <w:rPr>
                <w:b/>
                <w:spacing w:val="-5"/>
                <w:sz w:val="22"/>
              </w:rPr>
              <w:t>«</w:t>
            </w:r>
            <w:proofErr w:type="gramEnd"/>
            <w:r>
              <w:rPr>
                <w:b/>
                <w:spacing w:val="-5"/>
                <w:sz w:val="22"/>
              </w:rPr>
              <w:t>К</w:t>
            </w:r>
            <w:proofErr w:type="spellEnd"/>
            <w:r>
              <w:rPr>
                <w:b/>
                <w:spacing w:val="-5"/>
                <w:sz w:val="22"/>
              </w:rPr>
              <w:t xml:space="preserve"> статуе Петра Великого», «Ода на день вос</w:t>
            </w:r>
            <w:r>
              <w:rPr>
                <w:b/>
                <w:spacing w:val="2"/>
                <w:sz w:val="22"/>
              </w:rPr>
              <w:t xml:space="preserve">шествия на Всероссийский престол </w:t>
            </w:r>
            <w:proofErr w:type="spellStart"/>
            <w:r>
              <w:rPr>
                <w:b/>
                <w:spacing w:val="2"/>
                <w:sz w:val="22"/>
              </w:rPr>
              <w:t>ея</w:t>
            </w:r>
            <w:proofErr w:type="spellEnd"/>
            <w:r>
              <w:rPr>
                <w:b/>
                <w:spacing w:val="2"/>
                <w:sz w:val="22"/>
              </w:rPr>
              <w:t xml:space="preserve"> Величест</w:t>
            </w:r>
            <w:r>
              <w:rPr>
                <w:b/>
                <w:spacing w:val="-6"/>
                <w:sz w:val="22"/>
              </w:rPr>
              <w:t xml:space="preserve">ва государыни Императрицы </w:t>
            </w:r>
            <w:proofErr w:type="spellStart"/>
            <w:r>
              <w:rPr>
                <w:b/>
                <w:spacing w:val="-6"/>
                <w:sz w:val="22"/>
              </w:rPr>
              <w:t>Елисаветы</w:t>
            </w:r>
            <w:proofErr w:type="spellEnd"/>
            <w:r>
              <w:rPr>
                <w:b/>
                <w:spacing w:val="-6"/>
                <w:sz w:val="22"/>
              </w:rPr>
              <w:t xml:space="preserve"> Петровны </w:t>
            </w:r>
            <w:r>
              <w:rPr>
                <w:b/>
                <w:sz w:val="22"/>
              </w:rPr>
              <w:t xml:space="preserve">1747 года» </w:t>
            </w:r>
            <w:r>
              <w:rPr>
                <w:sz w:val="22"/>
              </w:rPr>
              <w:t>(отрывок).</w:t>
            </w:r>
          </w:p>
          <w:p w:rsidR="00556DDA" w:rsidRDefault="00BC3DC9">
            <w:pPr>
              <w:widowControl/>
              <w:ind w:right="29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spacing w:val="1"/>
                <w:sz w:val="22"/>
              </w:rPr>
              <w:t xml:space="preserve">Гавриил Романович Державин. </w:t>
            </w:r>
            <w:r>
              <w:rPr>
                <w:b/>
                <w:sz w:val="22"/>
              </w:rPr>
              <w:t xml:space="preserve"> «Река времен в своем </w:t>
            </w:r>
            <w:proofErr w:type="spellStart"/>
            <w:r>
              <w:rPr>
                <w:b/>
                <w:sz w:val="22"/>
              </w:rPr>
              <w:t>стремленьи</w:t>
            </w:r>
            <w:proofErr w:type="spellEnd"/>
            <w:r>
              <w:rPr>
                <w:b/>
                <w:sz w:val="22"/>
              </w:rPr>
              <w:t xml:space="preserve">...», «На </w:t>
            </w:r>
            <w:r>
              <w:rPr>
                <w:b/>
                <w:spacing w:val="-1"/>
                <w:sz w:val="22"/>
              </w:rPr>
              <w:t>птичку...», «Признание».</w:t>
            </w:r>
          </w:p>
          <w:p w:rsidR="00556DDA" w:rsidRDefault="00556DDA">
            <w:pPr>
              <w:widowControl/>
              <w:ind w:right="29"/>
              <w:jc w:val="both"/>
              <w:rPr>
                <w:sz w:val="22"/>
              </w:rPr>
            </w:pPr>
          </w:p>
        </w:tc>
        <w:tc>
          <w:tcPr>
            <w:tcW w:w="4762" w:type="dxa"/>
          </w:tcPr>
          <w:p w:rsidR="00556DDA" w:rsidRDefault="00BC3DC9">
            <w:r>
              <w:t>2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5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Из русской литературы XIX века</w:t>
            </w:r>
          </w:p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5"/>
                <w:sz w:val="22"/>
              </w:rPr>
              <w:t xml:space="preserve">Александр Сергеевич Пушкин. </w:t>
            </w:r>
          </w:p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 xml:space="preserve">«Полтава» («Полтавский бой»), «Медный всадник» </w:t>
            </w:r>
            <w:r>
              <w:rPr>
                <w:spacing w:val="-5"/>
                <w:sz w:val="22"/>
              </w:rPr>
              <w:t xml:space="preserve">(вступление «На берегу пустынных волн...»), </w:t>
            </w:r>
            <w:r>
              <w:rPr>
                <w:b/>
                <w:spacing w:val="-5"/>
                <w:sz w:val="22"/>
              </w:rPr>
              <w:t>«Песнь о ве</w:t>
            </w:r>
            <w:r>
              <w:rPr>
                <w:b/>
                <w:spacing w:val="1"/>
                <w:sz w:val="22"/>
              </w:rPr>
              <w:t xml:space="preserve">щем </w:t>
            </w:r>
            <w:proofErr w:type="spellStart"/>
            <w:r>
              <w:rPr>
                <w:b/>
                <w:spacing w:val="1"/>
                <w:sz w:val="22"/>
              </w:rPr>
              <w:t>Олеге</w:t>
            </w:r>
            <w:proofErr w:type="gramStart"/>
            <w:r>
              <w:rPr>
                <w:b/>
                <w:spacing w:val="1"/>
                <w:sz w:val="22"/>
              </w:rPr>
              <w:t>».</w:t>
            </w:r>
            <w:r>
              <w:rPr>
                <w:b/>
                <w:spacing w:val="-4"/>
                <w:sz w:val="22"/>
              </w:rPr>
              <w:t>«</w:t>
            </w:r>
            <w:proofErr w:type="gramEnd"/>
            <w:r>
              <w:rPr>
                <w:b/>
                <w:spacing w:val="-4"/>
                <w:sz w:val="22"/>
              </w:rPr>
              <w:t>Борис</w:t>
            </w:r>
            <w:proofErr w:type="spellEnd"/>
            <w:r>
              <w:rPr>
                <w:b/>
                <w:spacing w:val="-4"/>
                <w:sz w:val="22"/>
              </w:rPr>
              <w:t xml:space="preserve"> Годунов»</w:t>
            </w:r>
          </w:p>
          <w:p w:rsidR="00556DDA" w:rsidRDefault="00BC3DC9">
            <w:pPr>
              <w:widowControl/>
              <w:rPr>
                <w:sz w:val="22"/>
              </w:rPr>
            </w:pPr>
            <w:r>
              <w:rPr>
                <w:b/>
                <w:spacing w:val="4"/>
                <w:sz w:val="22"/>
              </w:rPr>
              <w:t xml:space="preserve">Михаил Юрьевич Лермонтов. </w:t>
            </w:r>
          </w:p>
          <w:p w:rsidR="00556DDA" w:rsidRDefault="00BC3DC9">
            <w:pPr>
              <w:widowControl/>
              <w:ind w:left="58" w:right="259"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«Песня про царя Ивана Васильевича, молодого </w:t>
            </w:r>
            <w:r>
              <w:rPr>
                <w:b/>
                <w:sz w:val="22"/>
              </w:rPr>
              <w:t xml:space="preserve">опричника и удалого купца Калашникова».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«Когда волнуется желтеющая нива...», «Молитва», «Ангел».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 xml:space="preserve">Николай Васильевич Гоголь.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«Тарас Бульба».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Иван Сергеевич Тургенев. </w:t>
            </w:r>
            <w:r>
              <w:rPr>
                <w:b/>
                <w:spacing w:val="-2"/>
                <w:sz w:val="22"/>
              </w:rPr>
              <w:t xml:space="preserve">«Бирюк». </w:t>
            </w:r>
          </w:p>
          <w:p w:rsidR="00556DDA" w:rsidRDefault="00BC3DC9">
            <w:pPr>
              <w:widowControl/>
              <w:ind w:left="24" w:right="9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Стихотворения в прозе. «Русский язык" «Близнецы», «Два богача».</w:t>
            </w:r>
          </w:p>
          <w:p w:rsidR="00556DDA" w:rsidRDefault="00BC3DC9">
            <w:pPr>
              <w:widowControl/>
              <w:ind w:left="24" w:right="96"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Николай Алексеевич Некрасов. </w:t>
            </w:r>
            <w:r>
              <w:rPr>
                <w:b/>
                <w:spacing w:val="-1"/>
                <w:sz w:val="22"/>
              </w:rPr>
              <w:t xml:space="preserve">«Русские женщины»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 xml:space="preserve">«Размышления у парадного подъезда».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Михаил </w:t>
            </w:r>
            <w:proofErr w:type="spellStart"/>
            <w:r>
              <w:rPr>
                <w:b/>
                <w:spacing w:val="2"/>
                <w:sz w:val="22"/>
              </w:rPr>
              <w:t>Евграфович</w:t>
            </w:r>
            <w:proofErr w:type="spellEnd"/>
            <w:r>
              <w:rPr>
                <w:b/>
                <w:spacing w:val="2"/>
                <w:sz w:val="22"/>
              </w:rPr>
              <w:t xml:space="preserve"> Салтыков-Щедрин. </w:t>
            </w:r>
            <w:r>
              <w:rPr>
                <w:b/>
                <w:spacing w:val="-3"/>
                <w:sz w:val="22"/>
              </w:rPr>
              <w:t xml:space="preserve">«Повесть о том, как один мужик двух генералов </w:t>
            </w:r>
            <w:r>
              <w:rPr>
                <w:b/>
                <w:spacing w:val="1"/>
                <w:sz w:val="22"/>
              </w:rPr>
              <w:t xml:space="preserve">прокормил».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«Дикий помещик».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Лев Николаевич </w:t>
            </w:r>
            <w:proofErr w:type="spellStart"/>
            <w:proofErr w:type="gramStart"/>
            <w:r>
              <w:rPr>
                <w:b/>
                <w:spacing w:val="1"/>
                <w:sz w:val="22"/>
              </w:rPr>
              <w:t>Толстой.</w:t>
            </w:r>
            <w:r>
              <w:rPr>
                <w:b/>
                <w:spacing w:val="-7"/>
                <w:sz w:val="22"/>
              </w:rPr>
              <w:t>«</w:t>
            </w:r>
            <w:proofErr w:type="gramEnd"/>
            <w:r>
              <w:rPr>
                <w:b/>
                <w:spacing w:val="-7"/>
                <w:sz w:val="22"/>
              </w:rPr>
              <w:t>Детство</w:t>
            </w:r>
            <w:proofErr w:type="spellEnd"/>
            <w:r>
              <w:rPr>
                <w:b/>
                <w:spacing w:val="-7"/>
                <w:sz w:val="22"/>
              </w:rPr>
              <w:t xml:space="preserve">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3"/>
                <w:sz w:val="22"/>
              </w:rPr>
              <w:t xml:space="preserve">Иван Алексеевич Бунин. </w:t>
            </w:r>
            <w:r>
              <w:rPr>
                <w:b/>
                <w:sz w:val="22"/>
              </w:rPr>
              <w:t>«Цифры».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«Лапти».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Антон Павлович </w:t>
            </w:r>
            <w:proofErr w:type="spellStart"/>
            <w:proofErr w:type="gramStart"/>
            <w:r>
              <w:rPr>
                <w:b/>
                <w:spacing w:val="-2"/>
                <w:sz w:val="22"/>
              </w:rPr>
              <w:t>Чехов.</w:t>
            </w:r>
            <w:r>
              <w:rPr>
                <w:b/>
                <w:spacing w:val="3"/>
                <w:sz w:val="22"/>
              </w:rPr>
              <w:t>«</w:t>
            </w:r>
            <w:proofErr w:type="gramEnd"/>
            <w:r>
              <w:rPr>
                <w:b/>
                <w:spacing w:val="3"/>
                <w:sz w:val="22"/>
              </w:rPr>
              <w:t>Хамелеон</w:t>
            </w:r>
            <w:proofErr w:type="spellEnd"/>
            <w:r>
              <w:rPr>
                <w:b/>
                <w:spacing w:val="3"/>
                <w:sz w:val="22"/>
              </w:rPr>
              <w:t xml:space="preserve">». </w:t>
            </w:r>
            <w:r>
              <w:rPr>
                <w:b/>
                <w:spacing w:val="-4"/>
                <w:sz w:val="22"/>
              </w:rPr>
              <w:t xml:space="preserve">«Злоумышленник», «Размазня». 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5"/>
                <w:sz w:val="22"/>
              </w:rPr>
              <w:t xml:space="preserve">«Край ты мой, родимый край!» </w:t>
            </w:r>
            <w:r>
              <w:rPr>
                <w:spacing w:val="1"/>
                <w:sz w:val="22"/>
              </w:rPr>
              <w:t xml:space="preserve">Стихотворения русских поэтов XIX века о родной </w:t>
            </w:r>
            <w:r>
              <w:rPr>
                <w:sz w:val="22"/>
              </w:rPr>
              <w:t>природе.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В. Жуковский. </w:t>
            </w:r>
            <w:r>
              <w:rPr>
                <w:spacing w:val="-3"/>
                <w:sz w:val="22"/>
              </w:rPr>
              <w:t xml:space="preserve">«Приход весны»; </w:t>
            </w:r>
            <w:r>
              <w:rPr>
                <w:b/>
                <w:spacing w:val="-3"/>
                <w:sz w:val="22"/>
              </w:rPr>
              <w:t xml:space="preserve">И. Бунин. </w:t>
            </w:r>
            <w:r>
              <w:rPr>
                <w:spacing w:val="-3"/>
                <w:sz w:val="22"/>
              </w:rPr>
              <w:t xml:space="preserve">«Родина»; </w:t>
            </w:r>
            <w:r>
              <w:rPr>
                <w:b/>
                <w:spacing w:val="-4"/>
                <w:sz w:val="22"/>
              </w:rPr>
              <w:t xml:space="preserve">А. К. Толстой. </w:t>
            </w:r>
            <w:r>
              <w:rPr>
                <w:spacing w:val="-4"/>
                <w:sz w:val="22"/>
              </w:rPr>
              <w:t>«Край ты мой, родимый край...», «Благо</w:t>
            </w:r>
            <w:r>
              <w:rPr>
                <w:spacing w:val="-3"/>
                <w:sz w:val="22"/>
              </w:rPr>
              <w:t xml:space="preserve">вест». </w:t>
            </w:r>
          </w:p>
        </w:tc>
        <w:tc>
          <w:tcPr>
            <w:tcW w:w="4762" w:type="dxa"/>
          </w:tcPr>
          <w:p w:rsidR="00556DDA" w:rsidRDefault="00BC3DC9">
            <w:r>
              <w:lastRenderedPageBreak/>
              <w:t>28</w:t>
            </w:r>
          </w:p>
        </w:tc>
      </w:tr>
      <w:tr w:rsidR="00556DDA">
        <w:trPr>
          <w:trHeight w:val="2496"/>
        </w:trPr>
        <w:tc>
          <w:tcPr>
            <w:tcW w:w="1018" w:type="dxa"/>
          </w:tcPr>
          <w:p w:rsidR="00556DDA" w:rsidRDefault="00BC3DC9">
            <w:r>
              <w:t>6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rPr>
                <w:b/>
                <w:sz w:val="22"/>
              </w:rPr>
            </w:pPr>
            <w:r>
              <w:rPr>
                <w:b/>
                <w:spacing w:val="8"/>
                <w:sz w:val="22"/>
              </w:rPr>
              <w:t xml:space="preserve">Из русской литературы </w:t>
            </w:r>
            <w:proofErr w:type="spellStart"/>
            <w:r>
              <w:rPr>
                <w:b/>
                <w:spacing w:val="8"/>
                <w:sz w:val="22"/>
              </w:rPr>
              <w:t>xx</w:t>
            </w:r>
            <w:proofErr w:type="spellEnd"/>
            <w:r>
              <w:rPr>
                <w:b/>
                <w:spacing w:val="8"/>
                <w:sz w:val="22"/>
              </w:rPr>
              <w:t xml:space="preserve"> века</w:t>
            </w:r>
          </w:p>
          <w:p w:rsidR="00556DDA" w:rsidRDefault="00BC3DC9">
            <w:pPr>
              <w:widowControl/>
              <w:rPr>
                <w:b/>
                <w:sz w:val="22"/>
              </w:rPr>
            </w:pPr>
            <w:r>
              <w:rPr>
                <w:b/>
                <w:spacing w:val="5"/>
                <w:sz w:val="22"/>
              </w:rPr>
              <w:t>Максим Горький.</w:t>
            </w:r>
            <w:r>
              <w:rPr>
                <w:b/>
                <w:spacing w:val="-3"/>
                <w:sz w:val="22"/>
              </w:rPr>
              <w:t xml:space="preserve"> «Детство». </w:t>
            </w:r>
            <w:r>
              <w:rPr>
                <w:b/>
                <w:spacing w:val="-2"/>
                <w:sz w:val="22"/>
              </w:rPr>
              <w:t xml:space="preserve">«Старуха </w:t>
            </w:r>
            <w:proofErr w:type="spellStart"/>
            <w:r>
              <w:rPr>
                <w:b/>
                <w:spacing w:val="-2"/>
                <w:sz w:val="22"/>
              </w:rPr>
              <w:t>Изергиль</w:t>
            </w:r>
            <w:proofErr w:type="spellEnd"/>
            <w:r>
              <w:rPr>
                <w:b/>
                <w:spacing w:val="-2"/>
                <w:sz w:val="22"/>
              </w:rPr>
              <w:t xml:space="preserve">» </w:t>
            </w:r>
            <w:r>
              <w:rPr>
                <w:spacing w:val="-2"/>
                <w:sz w:val="22"/>
              </w:rPr>
              <w:t>(«Легенда о Данко»).</w:t>
            </w:r>
          </w:p>
          <w:p w:rsidR="00556DDA" w:rsidRDefault="00BC3DC9">
            <w:pPr>
              <w:widowControl/>
              <w:rPr>
                <w:b/>
                <w:sz w:val="22"/>
              </w:rPr>
            </w:pPr>
            <w:r>
              <w:rPr>
                <w:b/>
                <w:spacing w:val="3"/>
                <w:sz w:val="22"/>
              </w:rPr>
              <w:t xml:space="preserve">Владимир Владимирович Маяковский. </w:t>
            </w:r>
            <w:r>
              <w:rPr>
                <w:b/>
                <w:spacing w:val="-2"/>
                <w:sz w:val="22"/>
              </w:rPr>
              <w:t>«Необычайное приключение, бывшее с Владими</w:t>
            </w:r>
            <w:r>
              <w:rPr>
                <w:b/>
                <w:spacing w:val="-1"/>
                <w:sz w:val="22"/>
              </w:rPr>
              <w:t xml:space="preserve">ром Маяковским летом на даче». </w:t>
            </w:r>
          </w:p>
          <w:p w:rsidR="00556DDA" w:rsidRDefault="00BC3DC9">
            <w:pPr>
              <w:widowControl/>
              <w:ind w:left="77" w:right="10"/>
              <w:jc w:val="both"/>
              <w:rPr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«Хорошее отношение к лошадям». </w:t>
            </w:r>
            <w:r>
              <w:rPr>
                <w:b/>
                <w:spacing w:val="4"/>
                <w:sz w:val="22"/>
              </w:rPr>
              <w:t xml:space="preserve"> </w:t>
            </w:r>
          </w:p>
          <w:p w:rsidR="00556DDA" w:rsidRDefault="00BC3DC9">
            <w:pPr>
              <w:widowControl/>
              <w:ind w:left="77" w:right="10"/>
              <w:jc w:val="both"/>
              <w:rPr>
                <w:sz w:val="22"/>
              </w:rPr>
            </w:pPr>
            <w:r>
              <w:rPr>
                <w:b/>
                <w:spacing w:val="4"/>
                <w:sz w:val="22"/>
              </w:rPr>
              <w:t xml:space="preserve">Леонид Николаевич Андреев. </w:t>
            </w:r>
            <w:r>
              <w:rPr>
                <w:b/>
                <w:spacing w:val="1"/>
                <w:sz w:val="22"/>
              </w:rPr>
              <w:t>«Кусака».</w:t>
            </w:r>
          </w:p>
          <w:p w:rsidR="00556DDA" w:rsidRDefault="00BC3DC9">
            <w:pPr>
              <w:widowControl/>
              <w:ind w:left="77" w:right="10"/>
              <w:jc w:val="both"/>
              <w:rPr>
                <w:sz w:val="22"/>
              </w:rPr>
            </w:pPr>
            <w:r>
              <w:rPr>
                <w:b/>
                <w:spacing w:val="3"/>
                <w:sz w:val="22"/>
              </w:rPr>
              <w:t xml:space="preserve">Андрей Платонович Платонов. </w:t>
            </w:r>
            <w:r>
              <w:rPr>
                <w:b/>
                <w:spacing w:val="1"/>
                <w:sz w:val="22"/>
              </w:rPr>
              <w:t xml:space="preserve">«Юшка». </w:t>
            </w:r>
            <w:r>
              <w:rPr>
                <w:b/>
                <w:sz w:val="22"/>
              </w:rPr>
              <w:t xml:space="preserve">«В прекрасном и яростном мире». </w:t>
            </w:r>
          </w:p>
          <w:p w:rsidR="00556DDA" w:rsidRDefault="00BC3DC9">
            <w:pPr>
              <w:widowControl/>
              <w:ind w:right="19"/>
              <w:jc w:val="both"/>
              <w:rPr>
                <w:sz w:val="22"/>
              </w:rPr>
            </w:pPr>
            <w:r>
              <w:rPr>
                <w:b/>
                <w:spacing w:val="3"/>
                <w:sz w:val="22"/>
              </w:rPr>
              <w:t xml:space="preserve">На дорогах войны. 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b/>
                <w:spacing w:val="2"/>
                <w:sz w:val="22"/>
              </w:rPr>
              <w:t xml:space="preserve">А. Ахматовой, </w:t>
            </w:r>
            <w:r>
              <w:rPr>
                <w:b/>
                <w:spacing w:val="1"/>
                <w:sz w:val="22"/>
              </w:rPr>
              <w:t>К. Симонова, А. Твардовского, А. Суркова, Н. Тихо</w:t>
            </w:r>
            <w:r>
              <w:rPr>
                <w:b/>
                <w:spacing w:val="5"/>
                <w:sz w:val="22"/>
              </w:rPr>
              <w:t xml:space="preserve">нова </w:t>
            </w:r>
            <w:r>
              <w:rPr>
                <w:spacing w:val="5"/>
                <w:sz w:val="22"/>
              </w:rPr>
              <w:t>и др.</w:t>
            </w:r>
          </w:p>
          <w:p w:rsidR="00556DDA" w:rsidRDefault="00BC3DC9">
            <w:pPr>
              <w:widowControl/>
              <w:ind w:right="19"/>
              <w:jc w:val="both"/>
              <w:rPr>
                <w:sz w:val="22"/>
              </w:rPr>
            </w:pPr>
            <w:r>
              <w:rPr>
                <w:b/>
                <w:spacing w:val="4"/>
                <w:sz w:val="22"/>
              </w:rPr>
              <w:t xml:space="preserve">Федор Александрович Абрамов. </w:t>
            </w:r>
            <w:r>
              <w:rPr>
                <w:spacing w:val="-1"/>
                <w:sz w:val="22"/>
              </w:rPr>
              <w:t>«</w:t>
            </w:r>
            <w:r>
              <w:rPr>
                <w:b/>
                <w:spacing w:val="-1"/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 xml:space="preserve">чем плачут лошади». </w:t>
            </w:r>
          </w:p>
          <w:p w:rsidR="00556DDA" w:rsidRDefault="00BC3DC9">
            <w:pPr>
              <w:widowControl/>
              <w:ind w:right="19"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 xml:space="preserve">Евгений Иванович Носов. </w:t>
            </w:r>
            <w:r>
              <w:rPr>
                <w:b/>
                <w:spacing w:val="-4"/>
                <w:sz w:val="22"/>
              </w:rPr>
              <w:t xml:space="preserve">«Кукла» </w:t>
            </w:r>
            <w:r>
              <w:rPr>
                <w:spacing w:val="-4"/>
                <w:sz w:val="22"/>
              </w:rPr>
              <w:t>(«</w:t>
            </w:r>
            <w:proofErr w:type="spellStart"/>
            <w:r>
              <w:rPr>
                <w:spacing w:val="-4"/>
                <w:sz w:val="22"/>
              </w:rPr>
              <w:t>Акимыч</w:t>
            </w:r>
            <w:proofErr w:type="spellEnd"/>
            <w:r>
              <w:rPr>
                <w:spacing w:val="-4"/>
                <w:sz w:val="22"/>
              </w:rPr>
              <w:t xml:space="preserve">»), </w:t>
            </w:r>
            <w:r>
              <w:rPr>
                <w:b/>
                <w:spacing w:val="-4"/>
                <w:sz w:val="22"/>
              </w:rPr>
              <w:t>«Живое пламя».</w:t>
            </w:r>
          </w:p>
          <w:p w:rsidR="00556DDA" w:rsidRDefault="00BC3DC9">
            <w:pPr>
              <w:widowControl/>
              <w:ind w:right="19"/>
              <w:jc w:val="both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Юрий Павлович Казаков. </w:t>
            </w:r>
            <w:r>
              <w:rPr>
                <w:b/>
                <w:spacing w:val="-2"/>
                <w:sz w:val="22"/>
              </w:rPr>
              <w:t>«Тихое утро».</w:t>
            </w:r>
          </w:p>
          <w:p w:rsidR="00556DDA" w:rsidRDefault="00BC3DC9">
            <w:pPr>
              <w:widowControl/>
              <w:ind w:left="14"/>
              <w:jc w:val="both"/>
              <w:rPr>
                <w:sz w:val="22"/>
              </w:rPr>
            </w:pPr>
            <w:r>
              <w:rPr>
                <w:b/>
                <w:spacing w:val="1"/>
                <w:sz w:val="22"/>
              </w:rPr>
              <w:t>«Тихая моя Родина».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(В. Брюсов, Ф. Сологуб, С. Есенин, Н. Заболоцкий, Н. Рубцов). </w:t>
            </w:r>
          </w:p>
          <w:p w:rsidR="00556DDA" w:rsidRDefault="00BC3DC9">
            <w:pPr>
              <w:widowControl/>
              <w:ind w:left="14"/>
              <w:jc w:val="both"/>
              <w:rPr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Александр </w:t>
            </w:r>
            <w:proofErr w:type="spellStart"/>
            <w:r>
              <w:rPr>
                <w:b/>
                <w:spacing w:val="-3"/>
                <w:sz w:val="22"/>
              </w:rPr>
              <w:t>Трифонович</w:t>
            </w:r>
            <w:proofErr w:type="spellEnd"/>
            <w:r>
              <w:rPr>
                <w:b/>
                <w:spacing w:val="-3"/>
                <w:sz w:val="22"/>
              </w:rPr>
              <w:t xml:space="preserve"> Твардовский.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r>
              <w:rPr>
                <w:b/>
                <w:spacing w:val="-3"/>
                <w:sz w:val="22"/>
              </w:rPr>
              <w:t xml:space="preserve">«Снега потемнеют синие...», «Июль — макушка </w:t>
            </w:r>
            <w:r>
              <w:rPr>
                <w:b/>
                <w:spacing w:val="2"/>
                <w:sz w:val="22"/>
              </w:rPr>
              <w:t>лета...», «На дне моей жизни...».</w:t>
            </w:r>
          </w:p>
          <w:p w:rsidR="00556DDA" w:rsidRDefault="00BC3DC9">
            <w:pPr>
              <w:widowControl/>
              <w:jc w:val="both"/>
              <w:rPr>
                <w:sz w:val="22"/>
              </w:rPr>
            </w:pPr>
            <w:proofErr w:type="gramStart"/>
            <w:r>
              <w:rPr>
                <w:b/>
                <w:spacing w:val="5"/>
                <w:sz w:val="22"/>
              </w:rPr>
              <w:t>Дмитрий  Сергеевич</w:t>
            </w:r>
            <w:proofErr w:type="gramEnd"/>
            <w:r>
              <w:rPr>
                <w:b/>
                <w:spacing w:val="5"/>
                <w:sz w:val="22"/>
              </w:rPr>
              <w:t xml:space="preserve"> Лихачев.   «Земля родная» </w:t>
            </w:r>
          </w:p>
        </w:tc>
        <w:tc>
          <w:tcPr>
            <w:tcW w:w="4762" w:type="dxa"/>
          </w:tcPr>
          <w:p w:rsidR="00556DDA" w:rsidRDefault="00BC3DC9">
            <w:r>
              <w:t>22</w:t>
            </w:r>
          </w:p>
        </w:tc>
      </w:tr>
      <w:tr w:rsidR="00556DDA">
        <w:tc>
          <w:tcPr>
            <w:tcW w:w="1018" w:type="dxa"/>
          </w:tcPr>
          <w:p w:rsidR="00556DDA" w:rsidRDefault="00BC3DC9">
            <w:r>
              <w:t>7</w:t>
            </w:r>
          </w:p>
        </w:tc>
        <w:tc>
          <w:tcPr>
            <w:tcW w:w="8040" w:type="dxa"/>
          </w:tcPr>
          <w:p w:rsidR="00556DDA" w:rsidRDefault="00BC3DC9">
            <w:pPr>
              <w:widowControl/>
              <w:ind w:left="180"/>
              <w:rPr>
                <w:sz w:val="22"/>
              </w:rPr>
            </w:pPr>
            <w:r>
              <w:rPr>
                <w:b/>
                <w:spacing w:val="7"/>
                <w:sz w:val="22"/>
              </w:rPr>
              <w:t>Из зарубежной литературы</w:t>
            </w:r>
          </w:p>
          <w:p w:rsidR="00556DDA" w:rsidRDefault="00BC3DC9">
            <w:pPr>
              <w:widowControl/>
              <w:jc w:val="both"/>
              <w:rPr>
                <w:b/>
                <w:spacing w:val="-2"/>
                <w:sz w:val="22"/>
              </w:rPr>
            </w:pPr>
            <w:r>
              <w:rPr>
                <w:b/>
                <w:spacing w:val="3"/>
                <w:sz w:val="22"/>
              </w:rPr>
              <w:t xml:space="preserve">Роберт Бернс. 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«Честная бедность». </w:t>
            </w:r>
          </w:p>
          <w:p w:rsidR="00556DDA" w:rsidRDefault="00BC3DC9">
            <w:pPr>
              <w:widowControl/>
              <w:ind w:left="48" w:right="106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Джордж Гордон Байрон. «Ты кончил жизни путь, </w:t>
            </w:r>
            <w:r>
              <w:rPr>
                <w:b/>
                <w:spacing w:val="-1"/>
                <w:sz w:val="22"/>
              </w:rPr>
              <w:t xml:space="preserve">герой!». </w:t>
            </w:r>
          </w:p>
          <w:p w:rsidR="00556DDA" w:rsidRDefault="00BC3DC9">
            <w:pPr>
              <w:widowControl/>
              <w:ind w:left="38" w:right="110"/>
              <w:jc w:val="both"/>
              <w:rPr>
                <w:sz w:val="22"/>
              </w:rPr>
            </w:pPr>
            <w:r>
              <w:rPr>
                <w:b/>
                <w:spacing w:val="2"/>
                <w:sz w:val="22"/>
              </w:rPr>
              <w:t xml:space="preserve">Японские хокку </w:t>
            </w:r>
            <w:r>
              <w:rPr>
                <w:spacing w:val="2"/>
                <w:sz w:val="22"/>
              </w:rPr>
              <w:t xml:space="preserve">(трехстишия). </w:t>
            </w:r>
          </w:p>
          <w:p w:rsidR="00556DDA" w:rsidRDefault="00BC3DC9">
            <w:pPr>
              <w:widowControl/>
              <w:jc w:val="both"/>
              <w:rPr>
                <w:spacing w:val="-2"/>
                <w:sz w:val="22"/>
              </w:rPr>
            </w:pPr>
            <w:r>
              <w:rPr>
                <w:b/>
                <w:spacing w:val="3"/>
                <w:sz w:val="22"/>
              </w:rPr>
              <w:lastRenderedPageBreak/>
              <w:t xml:space="preserve">Рей Дуглас </w:t>
            </w:r>
            <w:proofErr w:type="spellStart"/>
            <w:r>
              <w:rPr>
                <w:b/>
                <w:spacing w:val="3"/>
                <w:sz w:val="22"/>
              </w:rPr>
              <w:t>Брэдбери</w:t>
            </w:r>
            <w:proofErr w:type="spellEnd"/>
            <w:r>
              <w:rPr>
                <w:b/>
                <w:spacing w:val="3"/>
                <w:sz w:val="22"/>
              </w:rPr>
              <w:t xml:space="preserve">. «Каникулы». </w:t>
            </w:r>
          </w:p>
        </w:tc>
        <w:tc>
          <w:tcPr>
            <w:tcW w:w="4762" w:type="dxa"/>
          </w:tcPr>
          <w:p w:rsidR="00556DDA" w:rsidRDefault="00BC3DC9">
            <w:r>
              <w:lastRenderedPageBreak/>
              <w:t>7</w:t>
            </w:r>
          </w:p>
        </w:tc>
      </w:tr>
      <w:tr w:rsidR="00556DDA">
        <w:tc>
          <w:tcPr>
            <w:tcW w:w="1018" w:type="dxa"/>
          </w:tcPr>
          <w:p w:rsidR="00556DDA" w:rsidRDefault="00556DDA"/>
        </w:tc>
        <w:tc>
          <w:tcPr>
            <w:tcW w:w="8040" w:type="dxa"/>
          </w:tcPr>
          <w:p w:rsidR="00556DDA" w:rsidRDefault="00BC3DC9">
            <w:r>
              <w:t>итого</w:t>
            </w:r>
          </w:p>
        </w:tc>
        <w:tc>
          <w:tcPr>
            <w:tcW w:w="4762" w:type="dxa"/>
          </w:tcPr>
          <w:p w:rsidR="00556DDA" w:rsidRDefault="00BC3DC9">
            <w:r>
              <w:t>68</w:t>
            </w:r>
          </w:p>
        </w:tc>
      </w:tr>
    </w:tbl>
    <w:p w:rsidR="00556DDA" w:rsidRDefault="00556DDA">
      <w:pPr>
        <w:widowControl/>
        <w:ind w:left="-560" w:right="230" w:firstLine="350"/>
        <w:jc w:val="both"/>
        <w:rPr>
          <w:sz w:val="22"/>
        </w:rPr>
      </w:pPr>
    </w:p>
    <w:p w:rsidR="00556DDA" w:rsidRDefault="00556DDA">
      <w:pPr>
        <w:widowControl/>
        <w:ind w:left="120" w:right="24" w:firstLine="336"/>
        <w:jc w:val="both"/>
        <w:rPr>
          <w:sz w:val="22"/>
        </w:rPr>
      </w:pPr>
    </w:p>
    <w:p w:rsidR="00556DDA" w:rsidRDefault="00556DDA">
      <w:pPr>
        <w:widowControl/>
        <w:ind w:left="370" w:hanging="331"/>
        <w:jc w:val="both"/>
        <w:rPr>
          <w:sz w:val="22"/>
        </w:rPr>
      </w:pPr>
    </w:p>
    <w:p w:rsidR="00556DDA" w:rsidRDefault="00556DDA">
      <w:pPr>
        <w:widowControl/>
        <w:ind w:left="182" w:right="34" w:firstLine="350"/>
        <w:jc w:val="both"/>
        <w:rPr>
          <w:sz w:val="22"/>
        </w:rPr>
      </w:pPr>
    </w:p>
    <w:p w:rsidR="00556DDA" w:rsidRDefault="00556DDA">
      <w:pPr>
        <w:widowControl/>
        <w:ind w:right="5"/>
        <w:jc w:val="both"/>
        <w:rPr>
          <w:sz w:val="22"/>
        </w:rPr>
      </w:pPr>
    </w:p>
    <w:p w:rsidR="00556DDA" w:rsidRDefault="00556DDA">
      <w:pPr>
        <w:jc w:val="both"/>
        <w:rPr>
          <w:sz w:val="22"/>
        </w:rPr>
      </w:pPr>
    </w:p>
    <w:p w:rsidR="00556DDA" w:rsidRDefault="00BC3DC9">
      <w:pPr>
        <w:jc w:val="center"/>
        <w:rPr>
          <w:sz w:val="22"/>
        </w:rPr>
      </w:pPr>
      <w:r>
        <w:rPr>
          <w:sz w:val="22"/>
        </w:rPr>
        <w:t>КАЛЕНДАРНО – ТЕМАТИЧЕСКОЕ ПЛАНИРОВАНИЕ</w:t>
      </w:r>
    </w:p>
    <w:p w:rsidR="00556DDA" w:rsidRDefault="00556DDA">
      <w:pPr>
        <w:jc w:val="both"/>
        <w:rPr>
          <w:sz w:val="22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7601"/>
        <w:gridCol w:w="2591"/>
        <w:gridCol w:w="1276"/>
        <w:gridCol w:w="1559"/>
      </w:tblGrid>
      <w:tr w:rsidR="00481995" w:rsidTr="00481995">
        <w:trPr>
          <w:trHeight w:val="185"/>
        </w:trPr>
        <w:tc>
          <w:tcPr>
            <w:tcW w:w="467" w:type="dxa"/>
            <w:vAlign w:val="center"/>
          </w:tcPr>
          <w:p w:rsidR="00481995" w:rsidRDefault="0048199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7601" w:type="dxa"/>
            <w:vAlign w:val="center"/>
          </w:tcPr>
          <w:p w:rsidR="00481995" w:rsidRDefault="0048199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Тема урока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Домашнее задание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Дата по плану</w:t>
            </w: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Фактическая дата</w:t>
            </w: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Введение</w:t>
            </w:r>
          </w:p>
        </w:tc>
        <w:tc>
          <w:tcPr>
            <w:tcW w:w="2591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Предания как поэтическая автобиография народа. </w:t>
            </w:r>
          </w:p>
        </w:tc>
        <w:tc>
          <w:tcPr>
            <w:tcW w:w="2591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Вольга</w:t>
            </w:r>
            <w:proofErr w:type="spellEnd"/>
            <w:r>
              <w:rPr>
                <w:sz w:val="22"/>
              </w:rPr>
              <w:t xml:space="preserve"> и Микула </w:t>
            </w:r>
            <w:proofErr w:type="spellStart"/>
            <w:r>
              <w:rPr>
                <w:sz w:val="22"/>
              </w:rPr>
              <w:t>Селянинович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591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ind w:left="30" w:right="30"/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Былины </w:t>
            </w:r>
            <w:proofErr w:type="gramStart"/>
            <w:r>
              <w:rPr>
                <w:sz w:val="22"/>
              </w:rPr>
              <w:t>об  Илье</w:t>
            </w:r>
            <w:proofErr w:type="gramEnd"/>
            <w:r>
              <w:rPr>
                <w:sz w:val="22"/>
              </w:rPr>
              <w:t xml:space="preserve"> Муромце. «Садко»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Пословицы и поговорки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Сообщ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601" w:type="dxa"/>
            <w:vAlign w:val="center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«Повесть о </w:t>
            </w:r>
            <w:proofErr w:type="spellStart"/>
            <w:r>
              <w:rPr>
                <w:sz w:val="22"/>
              </w:rPr>
              <w:t>Февронии</w:t>
            </w:r>
            <w:proofErr w:type="spellEnd"/>
            <w:r>
              <w:rPr>
                <w:sz w:val="22"/>
              </w:rPr>
              <w:t xml:space="preserve"> и Петре Муромских»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601" w:type="dxa"/>
          </w:tcPr>
          <w:p w:rsidR="00481995" w:rsidRDefault="00481995">
            <w:pPr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«Поучение Владимира Мономаха»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 работа №1 по древнерусской литературе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М.В. Ломоносов «К статуе Петра Великого». «Ода на день восшествия…»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6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Лирика </w:t>
            </w:r>
            <w:proofErr w:type="spellStart"/>
            <w:r>
              <w:rPr>
                <w:sz w:val="22"/>
              </w:rPr>
              <w:t>Г.Р.Державина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А.С.Пушкин</w:t>
            </w:r>
            <w:proofErr w:type="spellEnd"/>
            <w:r>
              <w:rPr>
                <w:sz w:val="22"/>
              </w:rPr>
              <w:t xml:space="preserve"> «Полтава»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Доклад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А.С.Пушкин</w:t>
            </w:r>
            <w:proofErr w:type="spellEnd"/>
            <w:r>
              <w:rPr>
                <w:sz w:val="22"/>
              </w:rPr>
              <w:t xml:space="preserve"> «Медный всадник» (отрывок).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текста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А.С.Пушкин</w:t>
            </w:r>
            <w:proofErr w:type="spellEnd"/>
            <w:r>
              <w:rPr>
                <w:sz w:val="22"/>
              </w:rPr>
              <w:t xml:space="preserve">  «</w:t>
            </w:r>
            <w:proofErr w:type="gramEnd"/>
            <w:r>
              <w:rPr>
                <w:sz w:val="22"/>
              </w:rPr>
              <w:t xml:space="preserve">Песнь о вещем Олеге»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336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А.С.Пушкин</w:t>
            </w:r>
            <w:proofErr w:type="spellEnd"/>
            <w:r>
              <w:rPr>
                <w:sz w:val="22"/>
              </w:rPr>
              <w:t xml:space="preserve"> «Борис Годунов»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А.С.Пушкин</w:t>
            </w:r>
            <w:proofErr w:type="spellEnd"/>
            <w:r>
              <w:rPr>
                <w:sz w:val="22"/>
              </w:rPr>
              <w:t xml:space="preserve"> «Станционный смотритель»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Анализ эпизода «Самсон </w:t>
            </w:r>
            <w:proofErr w:type="spellStart"/>
            <w:r>
              <w:rPr>
                <w:sz w:val="22"/>
              </w:rPr>
              <w:t>Вырин</w:t>
            </w:r>
            <w:proofErr w:type="spellEnd"/>
            <w:r>
              <w:rPr>
                <w:sz w:val="22"/>
              </w:rPr>
              <w:t xml:space="preserve"> у Минского»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М.Ю.Лермонтов</w:t>
            </w:r>
            <w:proofErr w:type="spellEnd"/>
            <w:r>
              <w:rPr>
                <w:sz w:val="22"/>
              </w:rPr>
              <w:t xml:space="preserve"> «Песня про царя Ивана Васильевича, молодого опричника и удалого купца Калашникова»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М.Ю.Лермонтов</w:t>
            </w:r>
            <w:proofErr w:type="spellEnd"/>
            <w:r>
              <w:rPr>
                <w:sz w:val="22"/>
              </w:rPr>
              <w:t xml:space="preserve"> «Песня про царя Ивана Васильевича, молодого опричника и удалого купца Калашникова»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19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601" w:type="dxa"/>
          </w:tcPr>
          <w:p w:rsidR="00481995" w:rsidRDefault="00481995">
            <w:pPr>
              <w:ind w:left="-108" w:right="-12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Контрольная работа №2 по творчеству </w:t>
            </w:r>
            <w:proofErr w:type="spellStart"/>
            <w:r>
              <w:rPr>
                <w:b/>
                <w:sz w:val="22"/>
              </w:rPr>
              <w:t>А.С.Пушкина</w:t>
            </w:r>
            <w:proofErr w:type="spellEnd"/>
            <w:r>
              <w:rPr>
                <w:b/>
                <w:sz w:val="22"/>
              </w:rPr>
              <w:t xml:space="preserve"> и М.Ю. Лермонтова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М.Ю.Лермонтов</w:t>
            </w:r>
            <w:proofErr w:type="spellEnd"/>
            <w:r>
              <w:rPr>
                <w:sz w:val="22"/>
              </w:rPr>
              <w:t xml:space="preserve"> «Когда волнуется желтеющая нива…»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Анализ текста </w:t>
            </w: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Н.В.Гоголяь</w:t>
            </w:r>
            <w:proofErr w:type="spellEnd"/>
            <w:r>
              <w:rPr>
                <w:sz w:val="22"/>
              </w:rPr>
              <w:t xml:space="preserve"> «Тарас Бульба»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Противопоставление Остапа и </w:t>
            </w:r>
            <w:proofErr w:type="spellStart"/>
            <w:r>
              <w:rPr>
                <w:sz w:val="22"/>
              </w:rPr>
              <w:t>Андрия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Характеристика персонажа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82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Запорожская Сечь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573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Природа и люди в повести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Контрольная работа №3 по повести </w:t>
            </w:r>
            <w:proofErr w:type="spellStart"/>
            <w:r>
              <w:rPr>
                <w:b/>
                <w:sz w:val="22"/>
              </w:rPr>
              <w:t>Н.В.Гоголя</w:t>
            </w:r>
            <w:proofErr w:type="spellEnd"/>
            <w:r>
              <w:rPr>
                <w:b/>
                <w:sz w:val="22"/>
              </w:rPr>
              <w:t xml:space="preserve"> «Тарас Бульба»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И.С.Тургенев</w:t>
            </w:r>
            <w:proofErr w:type="spellEnd"/>
            <w:r>
              <w:rPr>
                <w:sz w:val="22"/>
              </w:rPr>
              <w:t xml:space="preserve"> «Бирюк»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Доклад </w:t>
            </w: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601" w:type="dxa"/>
          </w:tcPr>
          <w:p w:rsidR="00481995" w:rsidRDefault="00481995">
            <w:pPr>
              <w:ind w:left="-108" w:right="-108"/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И.С.Тургенев</w:t>
            </w:r>
            <w:proofErr w:type="spellEnd"/>
            <w:r>
              <w:rPr>
                <w:sz w:val="22"/>
              </w:rPr>
              <w:t xml:space="preserve">  Стихотворения</w:t>
            </w:r>
            <w:proofErr w:type="gramEnd"/>
            <w:r>
              <w:rPr>
                <w:sz w:val="22"/>
              </w:rPr>
              <w:t xml:space="preserve"> в прозе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Н.А. Некрасов «Русские женщины»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7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Н.А.Некрасов</w:t>
            </w:r>
            <w:proofErr w:type="spellEnd"/>
            <w:r>
              <w:rPr>
                <w:sz w:val="22"/>
              </w:rPr>
              <w:t xml:space="preserve"> «Размышления у парадного подъезда»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текста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А.К.Толстой</w:t>
            </w:r>
            <w:proofErr w:type="spellEnd"/>
            <w:r>
              <w:rPr>
                <w:sz w:val="22"/>
              </w:rPr>
              <w:t xml:space="preserve"> «Василий Шибанов»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текста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М.Е. Салтыков-Щедрина «Повесть о </w:t>
            </w:r>
            <w:proofErr w:type="gramStart"/>
            <w:r>
              <w:rPr>
                <w:sz w:val="22"/>
              </w:rPr>
              <w:t>том</w:t>
            </w:r>
            <w:proofErr w:type="gramEnd"/>
            <w:r>
              <w:rPr>
                <w:sz w:val="22"/>
              </w:rPr>
              <w:t xml:space="preserve"> как мужик двух генералов прокормил»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Контрольная работа №4 по произведениям писателей XIX века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Тест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Л.Н. Толстой «Детство»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А.П.Чехов</w:t>
            </w:r>
            <w:proofErr w:type="spellEnd"/>
            <w:r>
              <w:rPr>
                <w:sz w:val="22"/>
              </w:rPr>
              <w:t xml:space="preserve"> «Хамелеон»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А.Чехов</w:t>
            </w:r>
            <w:proofErr w:type="spellEnd"/>
            <w:r>
              <w:rPr>
                <w:sz w:val="22"/>
              </w:rPr>
              <w:t xml:space="preserve"> «Злоумышленник»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А.Чехов</w:t>
            </w:r>
            <w:proofErr w:type="spellEnd"/>
            <w:r>
              <w:rPr>
                <w:sz w:val="22"/>
              </w:rPr>
              <w:t xml:space="preserve"> «Тоска», «Размазня» и др.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СР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04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Стихи русских поэтов XIX века о природе.</w:t>
            </w:r>
          </w:p>
          <w:p w:rsidR="00481995" w:rsidRDefault="00481995">
            <w:pPr>
              <w:ind w:left="-108"/>
              <w:jc w:val="both"/>
              <w:rPr>
                <w:sz w:val="22"/>
              </w:rPr>
            </w:pP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текста.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 работа №5 по изученным стихотворениям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текста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39</w:t>
            </w:r>
          </w:p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И.А.Бунин</w:t>
            </w:r>
            <w:proofErr w:type="spellEnd"/>
            <w:r>
              <w:rPr>
                <w:sz w:val="22"/>
              </w:rPr>
              <w:t xml:space="preserve">  «</w:t>
            </w:r>
            <w:proofErr w:type="gramEnd"/>
            <w:r>
              <w:rPr>
                <w:sz w:val="22"/>
              </w:rPr>
              <w:t xml:space="preserve">Лапти» и «Цифры».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601" w:type="dxa"/>
            <w:vMerge w:val="restart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М.Горький</w:t>
            </w:r>
            <w:proofErr w:type="spellEnd"/>
            <w:r>
              <w:rPr>
                <w:sz w:val="22"/>
              </w:rPr>
              <w:t xml:space="preserve"> «Детство»</w:t>
            </w:r>
          </w:p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Сообщ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601" w:type="dxa"/>
            <w:vMerge/>
          </w:tcPr>
          <w:p w:rsidR="00481995" w:rsidRDefault="00481995"/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Характеристика персонажа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601" w:type="dxa"/>
            <w:vMerge/>
          </w:tcPr>
          <w:p w:rsidR="00481995" w:rsidRDefault="00481995"/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Характеристика персонажа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М. Горький «Старуха </w:t>
            </w:r>
            <w:proofErr w:type="spellStart"/>
            <w:r>
              <w:rPr>
                <w:sz w:val="22"/>
              </w:rPr>
              <w:t>Изергиль</w:t>
            </w:r>
            <w:proofErr w:type="spellEnd"/>
            <w:r>
              <w:rPr>
                <w:sz w:val="22"/>
              </w:rPr>
              <w:t xml:space="preserve">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Контрольная работа №6 по произведениям </w:t>
            </w:r>
            <w:proofErr w:type="spellStart"/>
            <w:r>
              <w:rPr>
                <w:b/>
                <w:sz w:val="22"/>
              </w:rPr>
              <w:t>М.Горького</w:t>
            </w:r>
            <w:proofErr w:type="spellEnd"/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601" w:type="dxa"/>
          </w:tcPr>
          <w:p w:rsidR="00481995" w:rsidRDefault="001F29E1">
            <w:pPr>
              <w:ind w:left="-108" w:right="-165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Л.Н.Андреев</w:t>
            </w:r>
            <w:proofErr w:type="spellEnd"/>
            <w:r w:rsidR="00481995">
              <w:rPr>
                <w:sz w:val="22"/>
              </w:rPr>
              <w:t xml:space="preserve"> «Кусака»</w:t>
            </w:r>
          </w:p>
          <w:p w:rsidR="00481995" w:rsidRDefault="00481995">
            <w:pPr>
              <w:ind w:left="-108" w:right="-165"/>
              <w:jc w:val="both"/>
              <w:rPr>
                <w:sz w:val="22"/>
              </w:rPr>
            </w:pP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В.В.Маяковский</w:t>
            </w:r>
            <w:proofErr w:type="spellEnd"/>
            <w:r>
              <w:rPr>
                <w:sz w:val="22"/>
              </w:rPr>
              <w:t xml:space="preserve">. «Необычайное приключение, бывшее с Владимиром Маяковским на даче.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стихотворения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47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В.В.Маяковский</w:t>
            </w:r>
            <w:proofErr w:type="spellEnd"/>
            <w:r>
              <w:rPr>
                <w:sz w:val="22"/>
              </w:rPr>
              <w:t xml:space="preserve">. «Хорошее отношение к лошадям».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Анализ стихотворения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А.Платонов</w:t>
            </w:r>
            <w:proofErr w:type="spellEnd"/>
            <w:r>
              <w:rPr>
                <w:sz w:val="22"/>
              </w:rPr>
              <w:t xml:space="preserve"> «Юшка»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 работа №6 по произведениям писателей 20 века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Б.Л. Пастернак. Лирика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А.Т. Твардовский. Лирика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8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Интервью с поэтом-участником Великой Отечественной войны.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2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Ф.А.Абрамов</w:t>
            </w:r>
            <w:proofErr w:type="spellEnd"/>
            <w:r>
              <w:rPr>
                <w:sz w:val="22"/>
              </w:rPr>
              <w:t xml:space="preserve">  «</w:t>
            </w:r>
            <w:proofErr w:type="gramEnd"/>
            <w:r>
              <w:rPr>
                <w:sz w:val="22"/>
              </w:rPr>
              <w:t xml:space="preserve">О чем плачут лошади»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18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Е.И. Носов «Кукла»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Пересказ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23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Е.И. Носов «Живое пламя»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Характеристика персонажа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7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Ю.П.Казаков</w:t>
            </w:r>
            <w:proofErr w:type="spellEnd"/>
            <w:r>
              <w:rPr>
                <w:sz w:val="22"/>
              </w:rPr>
              <w:t xml:space="preserve"> «Тихое утро»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92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«Земля родная» </w:t>
            </w:r>
            <w:proofErr w:type="spellStart"/>
            <w:r>
              <w:rPr>
                <w:sz w:val="22"/>
              </w:rPr>
              <w:t>Д.С.Лихачева</w:t>
            </w:r>
            <w:proofErr w:type="spellEnd"/>
            <w:r>
              <w:rPr>
                <w:sz w:val="22"/>
              </w:rPr>
              <w:t xml:space="preserve"> как напутствие молодежи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0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М.М. Зощенко «Беда»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19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sz w:val="22"/>
              </w:rPr>
            </w:pPr>
            <w:r>
              <w:rPr>
                <w:sz w:val="22"/>
              </w:rPr>
              <w:t>Стихи поэтов XX века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100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601" w:type="dxa"/>
          </w:tcPr>
          <w:p w:rsidR="00481995" w:rsidRDefault="00481995">
            <w:pPr>
              <w:ind w:left="-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 работа №7 по произведениям писателей и поэтов 20 века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309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Расул Гамзатов. «Опять за спиною родная земля» и др.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657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Р.Бернс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Д.Г.Байрон</w:t>
            </w:r>
            <w:proofErr w:type="spellEnd"/>
            <w:r>
              <w:rPr>
                <w:sz w:val="22"/>
              </w:rPr>
              <w:t xml:space="preserve">. Лирика   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Выр.чт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71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Японские хокку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Сочинение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415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О.Генри</w:t>
            </w:r>
            <w:proofErr w:type="spellEnd"/>
            <w:r>
              <w:rPr>
                <w:sz w:val="22"/>
              </w:rPr>
              <w:t xml:space="preserve"> «Дары волхвов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28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Р.Д.Брэдбери</w:t>
            </w:r>
            <w:proofErr w:type="spellEnd"/>
            <w:r>
              <w:rPr>
                <w:sz w:val="22"/>
              </w:rPr>
              <w:t xml:space="preserve"> «Каникулы»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Отв.на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вопр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28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 </w:t>
            </w:r>
            <w:proofErr w:type="spellStart"/>
            <w:r>
              <w:rPr>
                <w:sz w:val="22"/>
              </w:rPr>
              <w:t>Бредбери</w:t>
            </w:r>
            <w:proofErr w:type="spellEnd"/>
            <w:r>
              <w:rPr>
                <w:sz w:val="22"/>
              </w:rPr>
              <w:t xml:space="preserve"> рассказы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28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Выявление уровня литературного развития учащихся 7 класса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  <w:tr w:rsidR="00481995" w:rsidTr="00481995">
        <w:trPr>
          <w:trHeight w:val="280"/>
        </w:trPr>
        <w:tc>
          <w:tcPr>
            <w:tcW w:w="467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601" w:type="dxa"/>
          </w:tcPr>
          <w:p w:rsidR="00481995" w:rsidRDefault="00481995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Заключительный урок</w:t>
            </w:r>
          </w:p>
        </w:tc>
        <w:tc>
          <w:tcPr>
            <w:tcW w:w="2591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</w:tcPr>
          <w:p w:rsidR="00481995" w:rsidRDefault="00481995">
            <w:pPr>
              <w:jc w:val="both"/>
              <w:rPr>
                <w:sz w:val="22"/>
              </w:rPr>
            </w:pPr>
          </w:p>
        </w:tc>
      </w:tr>
    </w:tbl>
    <w:p w:rsidR="00556DDA" w:rsidRDefault="00556DDA">
      <w:pPr>
        <w:jc w:val="both"/>
        <w:rPr>
          <w:sz w:val="22"/>
        </w:rPr>
      </w:pPr>
    </w:p>
    <w:p w:rsidR="00556DDA" w:rsidRDefault="00556DDA">
      <w:pPr>
        <w:jc w:val="both"/>
        <w:rPr>
          <w:sz w:val="22"/>
        </w:rPr>
      </w:pPr>
    </w:p>
    <w:sectPr w:rsidR="00556DDA" w:rsidSect="009F6D02">
      <w:footerReference w:type="default" r:id="rId8"/>
      <w:pgSz w:w="16840" w:h="11907" w:orient="landscape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E9" w:rsidRDefault="00AA78E9">
      <w:r>
        <w:separator/>
      </w:r>
    </w:p>
  </w:endnote>
  <w:endnote w:type="continuationSeparator" w:id="0">
    <w:p w:rsidR="00AA78E9" w:rsidRDefault="00AA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DDA" w:rsidRDefault="00BC3DC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4695D">
      <w:rPr>
        <w:noProof/>
      </w:rPr>
      <w:t>8</w:t>
    </w:r>
    <w:r>
      <w:fldChar w:fldCharType="end"/>
    </w:r>
  </w:p>
  <w:p w:rsidR="00556DDA" w:rsidRDefault="00556DDA">
    <w:pPr>
      <w:pStyle w:val="a8"/>
      <w:jc w:val="center"/>
    </w:pPr>
  </w:p>
  <w:p w:rsidR="00556DDA" w:rsidRDefault="00556DDA">
    <w:pPr>
      <w:pStyle w:val="a8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E9" w:rsidRDefault="00AA78E9">
      <w:r>
        <w:separator/>
      </w:r>
    </w:p>
  </w:footnote>
  <w:footnote w:type="continuationSeparator" w:id="0">
    <w:p w:rsidR="00AA78E9" w:rsidRDefault="00AA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A4387"/>
    <w:multiLevelType w:val="multilevel"/>
    <w:tmpl w:val="94E81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DDA"/>
    <w:rsid w:val="001F29E1"/>
    <w:rsid w:val="00382DC7"/>
    <w:rsid w:val="004318D0"/>
    <w:rsid w:val="0044695D"/>
    <w:rsid w:val="00481995"/>
    <w:rsid w:val="00522C19"/>
    <w:rsid w:val="00556DDA"/>
    <w:rsid w:val="008502C5"/>
    <w:rsid w:val="009F6D02"/>
    <w:rsid w:val="00AA78E9"/>
    <w:rsid w:val="00BC3DC9"/>
    <w:rsid w:val="00BD158E"/>
    <w:rsid w:val="00C51F33"/>
    <w:rsid w:val="00DC3335"/>
    <w:rsid w:val="00E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E7D37-7E7B-49D5-88A4-F63F316B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00">
    <w:name w:val="Стиль10"/>
    <w:basedOn w:val="a"/>
    <w:link w:val="101"/>
    <w:pPr>
      <w:widowControl/>
      <w:ind w:firstLine="48"/>
      <w:jc w:val="both"/>
    </w:pPr>
    <w:rPr>
      <w:sz w:val="22"/>
    </w:rPr>
  </w:style>
  <w:style w:type="character" w:customStyle="1" w:styleId="101">
    <w:name w:val="Стиль10"/>
    <w:basedOn w:val="1"/>
    <w:link w:val="100"/>
    <w:rPr>
      <w:sz w:val="22"/>
    </w:rPr>
  </w:style>
  <w:style w:type="paragraph" w:styleId="a3">
    <w:name w:val="Normal (Web)"/>
    <w:basedOn w:val="a"/>
    <w:link w:val="a4"/>
    <w:pPr>
      <w:widowControl/>
      <w:spacing w:beforeAutospacing="1" w:afterAutospacing="1"/>
    </w:pPr>
    <w:rPr>
      <w:b/>
      <w:i/>
      <w:sz w:val="22"/>
    </w:rPr>
  </w:style>
  <w:style w:type="character" w:customStyle="1" w:styleId="a4">
    <w:name w:val="Обычный (веб) Знак"/>
    <w:basedOn w:val="1"/>
    <w:link w:val="a3"/>
    <w:rPr>
      <w:b/>
      <w:i/>
      <w:sz w:val="22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sz w:val="24"/>
    </w:rPr>
  </w:style>
  <w:style w:type="paragraph" w:styleId="a5">
    <w:name w:val="List Paragraph"/>
    <w:basedOn w:val="a"/>
    <w:link w:val="a6"/>
    <w:pPr>
      <w:widowControl/>
      <w:ind w:left="720"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23">
    <w:name w:val="Body Text Indent 2"/>
    <w:basedOn w:val="a"/>
    <w:link w:val="24"/>
    <w:pPr>
      <w:widowControl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dash0421005f0442005f0440005f043e005f0433005f0438005f0439005f005fchar1char1">
    <w:name w:val="dash0421_005f0442_005f0440_005f043e_005f0433_005f0438_005f0439_005f_005fchar1__char1"/>
    <w:link w:val="dash0421005f0442005f0440005f043e005f0433005f0438005f0439005f005fchar1char10"/>
    <w:rPr>
      <w:b/>
    </w:rPr>
  </w:style>
  <w:style w:type="character" w:customStyle="1" w:styleId="dash0421005f0442005f0440005f043e005f0433005f0438005f0439005f005fchar1char10">
    <w:name w:val="dash0421_005f0442_005f0440_005f043e_005f0433_005f0438_005f0439_005f_005fchar1__char1"/>
    <w:link w:val="dash0421005f0442005f0440005f043e005f0433005f0438005f0439005f005fchar1char1"/>
    <w:rPr>
      <w:b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16">
    <w:name w:val="Стиль1"/>
    <w:basedOn w:val="a"/>
    <w:link w:val="17"/>
    <w:pPr>
      <w:spacing w:after="200" w:line="276" w:lineRule="auto"/>
    </w:pPr>
  </w:style>
  <w:style w:type="character" w:customStyle="1" w:styleId="17">
    <w:name w:val="Стиль1"/>
    <w:basedOn w:val="1"/>
    <w:link w:val="16"/>
    <w:rPr>
      <w:sz w:val="24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24">
    <w:name w:val="Style24"/>
    <w:basedOn w:val="a"/>
    <w:link w:val="Style240"/>
    <w:pPr>
      <w:spacing w:line="230" w:lineRule="exact"/>
      <w:ind w:hanging="350"/>
    </w:pPr>
    <w:rPr>
      <w:rFonts w:ascii="Book Antiqua" w:hAnsi="Book Antiqua"/>
    </w:rPr>
  </w:style>
  <w:style w:type="character" w:customStyle="1" w:styleId="Style240">
    <w:name w:val="Style24"/>
    <w:basedOn w:val="1"/>
    <w:link w:val="Style24"/>
    <w:rPr>
      <w:rFonts w:ascii="Book Antiqua" w:hAnsi="Book Antiqua"/>
      <w:sz w:val="24"/>
    </w:rPr>
  </w:style>
  <w:style w:type="paragraph" w:customStyle="1" w:styleId="1c">
    <w:name w:val="Абзац списка1"/>
    <w:basedOn w:val="14"/>
    <w:link w:val="1d"/>
  </w:style>
  <w:style w:type="character" w:customStyle="1" w:styleId="1d">
    <w:name w:val="Абзац списка1"/>
    <w:basedOn w:val="15"/>
    <w:link w:val="1c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26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e">
    <w:name w:val="Сетка таблицы1"/>
    <w:basedOn w:val="a1"/>
    <w:next w:val="af2"/>
    <w:rsid w:val="00BC3DC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39"/>
    <w:rsid w:val="00BC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Домашняя</cp:lastModifiedBy>
  <cp:revision>11</cp:revision>
  <cp:lastPrinted>2023-09-22T07:03:00Z</cp:lastPrinted>
  <dcterms:created xsi:type="dcterms:W3CDTF">2022-09-29T06:19:00Z</dcterms:created>
  <dcterms:modified xsi:type="dcterms:W3CDTF">2023-09-22T09:25:00Z</dcterms:modified>
</cp:coreProperties>
</file>