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4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5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6000000">
      <w:pPr>
        <w:spacing w:after="0" w:line="240" w:lineRule="auto"/>
        <w:ind/>
        <w:rPr>
          <w:rFonts w:ascii="Times New Roman" w:hAnsi="Times New Roman"/>
          <w:sz w:val="24"/>
        </w:rPr>
      </w:pPr>
      <w:r>
        <w:drawing>
          <wp:inline>
            <wp:extent cx="6223000" cy="8293100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2" r:link=""/>
                    <a:stretch/>
                  </pic:blipFill>
                  <pic:spPr>
                    <a:xfrm rot="0">
                      <a:off x="0" y="0"/>
                      <a:ext cx="6223000" cy="82931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spacing w:val="-16"/>
          <w:sz w:val="24"/>
        </w:rPr>
      </w:pPr>
      <w:bookmarkStart w:id="1" w:name="_GoBack"/>
      <w:bookmarkEnd w:id="1"/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C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                  </w:t>
      </w:r>
    </w:p>
    <w:p w14:paraId="0D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Содержание</w:t>
      </w:r>
      <w:r>
        <w:rPr>
          <w:rFonts w:ascii="Times New Roman" w:hAnsi="Times New Roman"/>
          <w:b w:val="1"/>
        </w:rPr>
        <w:t xml:space="preserve"> программы</w:t>
      </w:r>
    </w:p>
    <w:p w14:paraId="0E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Отзыв (8 часов)</w:t>
      </w:r>
    </w:p>
    <w:p w14:paraId="0F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Отзыв</w:t>
      </w:r>
      <w:r>
        <w:rPr>
          <w:rFonts w:ascii="Times New Roman" w:hAnsi="Times New Roman"/>
        </w:rPr>
        <w:t xml:space="preserve"> как жанр речевого высказывания о художественном произведении. Главная цель и задача отзыва. Композиция отзыва. Жанровые особенности отзыва. Алгоритм написания отзыва. Начало и концовка отзыва.</w:t>
      </w:r>
      <w:r>
        <w:rPr>
          <w:rFonts w:ascii="Times New Roman" w:hAnsi="Times New Roman"/>
        </w:rPr>
        <w:t xml:space="preserve"> Языковые средства, использующиеся при написании отзыва.</w:t>
      </w:r>
    </w:p>
    <w:p w14:paraId="10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Читательский дневник (4часа)</w:t>
      </w:r>
    </w:p>
    <w:p w14:paraId="11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Читательский дневник</w:t>
      </w:r>
      <w:r>
        <w:rPr>
          <w:rFonts w:ascii="Times New Roman" w:hAnsi="Times New Roman"/>
        </w:rPr>
        <w:t>. Структура читательского дневника. Ведение читательского дневника. Электронный читательский дневник.</w:t>
      </w:r>
    </w:p>
    <w:p w14:paraId="12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Письмо (5 часов)</w:t>
      </w:r>
    </w:p>
    <w:p w14:paraId="13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Письмо </w:t>
      </w:r>
      <w:r>
        <w:rPr>
          <w:rFonts w:ascii="Times New Roman" w:hAnsi="Times New Roman"/>
        </w:rPr>
        <w:t>как эпистолярный жанр литературы. Обязательные структурные компоненты личного письма: зачин, информационная часть, концовка. Особенности речевого оформления  компонентов личного письма. Алгоритм написания письма. Письмо любимому литературному герою. Признаки официальных деловых писем. Структура официального письма: обращение, основная часть, концовка, подпись, обозначение места и времени. Формы речевого этикета письма. Поздравительное письмо. Письмо-приглашение.</w:t>
      </w:r>
    </w:p>
    <w:p w14:paraId="14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Рецензия ( </w:t>
      </w:r>
      <w:r>
        <w:rPr>
          <w:rFonts w:ascii="Times New Roman" w:hAnsi="Times New Roman"/>
          <w:b w:val="1"/>
        </w:rPr>
        <w:t>8</w:t>
      </w:r>
      <w:r>
        <w:rPr>
          <w:rFonts w:ascii="Times New Roman" w:hAnsi="Times New Roman"/>
          <w:b w:val="1"/>
        </w:rPr>
        <w:t xml:space="preserve"> часов)</w:t>
      </w:r>
    </w:p>
    <w:p w14:paraId="15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Рецензия. </w:t>
      </w:r>
      <w:r>
        <w:rPr>
          <w:rFonts w:ascii="Times New Roman" w:hAnsi="Times New Roman"/>
        </w:rPr>
        <w:t>Цель и главная задача рецензии. Жанровые особенности рецензии. Структурные части рецензии: вступление, основная часть, заключение. Особенности речевого оформления рецензии. Виды рецензий. Речевые клише рецензии. Кинорецензия.</w:t>
      </w:r>
    </w:p>
    <w:p w14:paraId="16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</w:t>
      </w:r>
      <w:r>
        <w:rPr>
          <w:rFonts w:ascii="Times New Roman" w:hAnsi="Times New Roman"/>
          <w:b w:val="1"/>
        </w:rPr>
        <w:t>Оригинальная композиция (</w:t>
      </w:r>
      <w:r>
        <w:rPr>
          <w:rFonts w:ascii="Times New Roman" w:hAnsi="Times New Roman"/>
          <w:b w:val="1"/>
        </w:rPr>
        <w:t>2  часа</w:t>
      </w:r>
      <w:r>
        <w:rPr>
          <w:rFonts w:ascii="Times New Roman" w:hAnsi="Times New Roman"/>
          <w:b w:val="1"/>
        </w:rPr>
        <w:t>)</w:t>
      </w:r>
    </w:p>
    <w:p w14:paraId="17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Оригинальная композиция. </w:t>
      </w:r>
      <w:r>
        <w:rPr>
          <w:rFonts w:ascii="Times New Roman" w:hAnsi="Times New Roman"/>
        </w:rPr>
        <w:t>Прямоточный (хроникальный) тип композиции. Композиция кольцевая, обратная, с разрывом, остросюжетная, инверсионная, револьверная, контрапункт</w:t>
      </w:r>
    </w:p>
    <w:p w14:paraId="18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Заочная экскурсия (</w:t>
      </w:r>
      <w:r>
        <w:rPr>
          <w:rFonts w:ascii="Times New Roman" w:hAnsi="Times New Roman"/>
          <w:b w:val="1"/>
        </w:rPr>
        <w:t>7</w:t>
      </w:r>
      <w:r>
        <w:rPr>
          <w:rFonts w:ascii="Times New Roman" w:hAnsi="Times New Roman"/>
          <w:b w:val="1"/>
        </w:rPr>
        <w:t xml:space="preserve">  часов)</w:t>
      </w:r>
    </w:p>
    <w:p w14:paraId="19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Заочная экскурсия. </w:t>
      </w:r>
      <w:r>
        <w:rPr>
          <w:rFonts w:ascii="Times New Roman" w:hAnsi="Times New Roman"/>
        </w:rPr>
        <w:t>Экскурсионная речь как речевой жанр. Экскурсионный рассказ. Подготовка к экскурсии. План, тезисы, текст экскурсии. Композиция экскурсионного высказывания. Методические приёмы в экскурсионной речи. Виртуальная экскурсия</w:t>
      </w:r>
    </w:p>
    <w:p w14:paraId="1A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Формы организации и виды деятельности</w:t>
      </w:r>
    </w:p>
    <w:p w14:paraId="1B000000">
      <w:pPr>
        <w:rPr>
          <w:rFonts w:ascii="Times New Roman" w:hAnsi="Times New Roman"/>
        </w:rPr>
      </w:pPr>
      <w:r>
        <w:rPr>
          <w:rFonts w:ascii="Times New Roman" w:hAnsi="Times New Roman"/>
        </w:rPr>
        <w:t>Подготовка проектов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Заочные ли</w:t>
      </w:r>
      <w:r>
        <w:rPr>
          <w:rFonts w:ascii="Times New Roman" w:hAnsi="Times New Roman"/>
        </w:rPr>
        <w:t xml:space="preserve">тературные экскурсии, </w:t>
      </w:r>
      <w:r>
        <w:rPr>
          <w:rFonts w:ascii="Times New Roman" w:hAnsi="Times New Roman"/>
        </w:rPr>
        <w:t>Практикум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Выпуск бюллетеня «Мы обсуждаем прочитанные книги»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Написание отзыва, рецензии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Конкурс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Беседа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Лекция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Анкетирование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Читательский паспорт</w:t>
      </w:r>
    </w:p>
    <w:p w14:paraId="1C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Планируемые результаты освоения курса внеурочной деятельности</w:t>
      </w:r>
    </w:p>
    <w:p w14:paraId="1D000000">
      <w:pPr>
        <w:pStyle w:val="Style_2"/>
        <w:spacing w:after="0" w:before="0"/>
        <w:ind/>
        <w:jc w:val="center"/>
        <w:rPr>
          <w:i w:val="1"/>
          <w:color w:val="000000"/>
          <w:sz w:val="22"/>
        </w:rPr>
      </w:pPr>
      <w:r>
        <w:rPr>
          <w:b w:val="1"/>
          <w:i w:val="1"/>
          <w:color w:val="000000"/>
          <w:sz w:val="22"/>
        </w:rPr>
        <w:t>Личностные:</w:t>
      </w:r>
    </w:p>
    <w:p w14:paraId="1E000000">
      <w:pPr>
        <w:pStyle w:val="Style_2"/>
        <w:numPr>
          <w:ilvl w:val="0"/>
          <w:numId w:val="1"/>
        </w:numPr>
        <w:spacing w:after="0" w:before="0"/>
        <w:ind/>
        <w:rPr>
          <w:color w:val="000000"/>
          <w:sz w:val="22"/>
        </w:rPr>
      </w:pPr>
      <w:r>
        <w:rPr>
          <w:color w:val="000000"/>
          <w:sz w:val="22"/>
        </w:rPr>
        <w:t>создание ситуации для творческой самореализации у</w:t>
      </w:r>
      <w:r>
        <w:rPr>
          <w:color w:val="000000"/>
          <w:sz w:val="22"/>
        </w:rPr>
        <w:t xml:space="preserve"> о</w:t>
      </w:r>
      <w:r>
        <w:rPr>
          <w:color w:val="000000"/>
          <w:sz w:val="22"/>
        </w:rPr>
        <w:t>бучающихся,</w:t>
      </w:r>
    </w:p>
    <w:p w14:paraId="1F000000">
      <w:pPr>
        <w:pStyle w:val="Style_2"/>
        <w:numPr>
          <w:ilvl w:val="0"/>
          <w:numId w:val="1"/>
        </w:numPr>
        <w:spacing w:after="0" w:before="0"/>
        <w:ind/>
        <w:rPr>
          <w:color w:val="000000"/>
          <w:sz w:val="22"/>
        </w:rPr>
      </w:pPr>
      <w:r>
        <w:rPr>
          <w:color w:val="000000"/>
          <w:sz w:val="22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14:paraId="20000000">
      <w:pPr>
        <w:pStyle w:val="Style_2"/>
        <w:numPr>
          <w:ilvl w:val="0"/>
          <w:numId w:val="1"/>
        </w:numPr>
        <w:spacing w:after="0" w:before="0"/>
        <w:ind/>
        <w:rPr>
          <w:color w:val="000000"/>
          <w:sz w:val="22"/>
        </w:rPr>
      </w:pPr>
      <w:r>
        <w:rPr>
          <w:color w:val="000000"/>
          <w:sz w:val="22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 и т.д.;</w:t>
      </w:r>
    </w:p>
    <w:p w14:paraId="21000000">
      <w:pPr>
        <w:pStyle w:val="Style_2"/>
        <w:spacing w:after="0" w:before="0"/>
        <w:ind w:firstLine="0" w:left="720"/>
        <w:jc w:val="center"/>
        <w:rPr>
          <w:b w:val="1"/>
          <w:i w:val="1"/>
          <w:color w:val="000000"/>
          <w:sz w:val="22"/>
        </w:rPr>
      </w:pPr>
    </w:p>
    <w:p w14:paraId="22000000">
      <w:pPr>
        <w:pStyle w:val="Style_2"/>
        <w:spacing w:after="0" w:before="0"/>
        <w:ind w:firstLine="0" w:left="720"/>
        <w:jc w:val="center"/>
        <w:rPr>
          <w:b w:val="1"/>
          <w:i w:val="1"/>
          <w:color w:val="000000"/>
          <w:sz w:val="22"/>
        </w:rPr>
      </w:pPr>
    </w:p>
    <w:p w14:paraId="23000000">
      <w:pPr>
        <w:pStyle w:val="Style_2"/>
        <w:spacing w:after="0" w:before="0"/>
        <w:ind w:firstLine="0" w:left="720"/>
        <w:jc w:val="center"/>
        <w:rPr>
          <w:color w:val="000000"/>
          <w:sz w:val="22"/>
        </w:rPr>
      </w:pPr>
      <w:r>
        <w:rPr>
          <w:b w:val="1"/>
          <w:i w:val="1"/>
          <w:color w:val="000000"/>
          <w:sz w:val="22"/>
        </w:rPr>
        <w:t>Метапредметные:</w:t>
      </w:r>
    </w:p>
    <w:p w14:paraId="24000000">
      <w:pPr>
        <w:pStyle w:val="Style_2"/>
        <w:numPr>
          <w:ilvl w:val="0"/>
          <w:numId w:val="1"/>
        </w:numPr>
        <w:spacing w:after="0" w:before="0"/>
        <w:ind/>
        <w:rPr>
          <w:color w:val="000000"/>
          <w:sz w:val="22"/>
        </w:rPr>
      </w:pPr>
      <w:r>
        <w:rPr>
          <w:color w:val="000000"/>
          <w:sz w:val="22"/>
        </w:rPr>
        <w:t xml:space="preserve">овладение навыками смыслового написания текстов различных стилей и жанров в соответствии с целями и задачами; </w:t>
      </w:r>
    </w:p>
    <w:p w14:paraId="25000000">
      <w:pPr>
        <w:pStyle w:val="Style_2"/>
        <w:numPr>
          <w:ilvl w:val="0"/>
          <w:numId w:val="1"/>
        </w:numPr>
        <w:spacing w:after="0" w:before="0"/>
        <w:ind/>
        <w:rPr>
          <w:color w:val="000000"/>
          <w:sz w:val="22"/>
        </w:rPr>
      </w:pPr>
      <w:r>
        <w:rPr>
          <w:color w:val="000000"/>
          <w:sz w:val="22"/>
        </w:rPr>
        <w:t xml:space="preserve">осознанно строить речевое высказывание в соответствии с задачами коммуникации и составлять тексты в устной и письменной формах; </w:t>
      </w:r>
    </w:p>
    <w:p w14:paraId="26000000">
      <w:pPr>
        <w:pStyle w:val="Style_2"/>
        <w:numPr>
          <w:ilvl w:val="0"/>
          <w:numId w:val="1"/>
        </w:numPr>
        <w:spacing w:after="0" w:before="0"/>
        <w:ind/>
        <w:rPr>
          <w:color w:val="000000"/>
          <w:sz w:val="22"/>
        </w:rPr>
      </w:pPr>
      <w:r>
        <w:rPr>
          <w:color w:val="000000"/>
          <w:sz w:val="22"/>
        </w:rPr>
        <w:t>овладение логическими действиями сравнения, анализа, обобщения, классификации по родовидовым признакам, построения рассуждений;</w:t>
      </w:r>
    </w:p>
    <w:p w14:paraId="27000000">
      <w:pPr>
        <w:pStyle w:val="Style_2"/>
        <w:numPr>
          <w:ilvl w:val="0"/>
          <w:numId w:val="1"/>
        </w:numPr>
        <w:spacing w:after="0" w:before="0"/>
        <w:ind/>
        <w:rPr>
          <w:color w:val="000000"/>
          <w:sz w:val="22"/>
        </w:rPr>
      </w:pPr>
      <w:r>
        <w:rPr>
          <w:color w:val="000000"/>
          <w:sz w:val="22"/>
        </w:rPr>
        <w:t>готовность слушать собеседника и вести диалог, готовность признавать возможность существования различных точек зрения и права каждого иметь свою;</w:t>
      </w:r>
    </w:p>
    <w:p w14:paraId="28000000">
      <w:pPr>
        <w:pStyle w:val="Style_2"/>
        <w:numPr>
          <w:ilvl w:val="0"/>
          <w:numId w:val="1"/>
        </w:numPr>
        <w:spacing w:after="0" w:before="0"/>
        <w:ind/>
        <w:rPr>
          <w:color w:val="000000"/>
          <w:sz w:val="22"/>
        </w:rPr>
      </w:pPr>
      <w:r>
        <w:rPr>
          <w:color w:val="000000"/>
          <w:sz w:val="22"/>
        </w:rPr>
        <w:t>излагать своё мнение и аргументировать свою точку зрения и оценку событий;</w:t>
      </w:r>
    </w:p>
    <w:p w14:paraId="29000000">
      <w:pPr>
        <w:pStyle w:val="Style_2"/>
        <w:numPr>
          <w:ilvl w:val="0"/>
          <w:numId w:val="1"/>
        </w:numPr>
        <w:spacing w:after="0" w:before="0"/>
        <w:ind/>
        <w:rPr>
          <w:color w:val="000000"/>
          <w:sz w:val="22"/>
        </w:rPr>
      </w:pPr>
      <w:r>
        <w:rPr>
          <w:color w:val="000000"/>
          <w:sz w:val="22"/>
        </w:rPr>
        <w:t>готовить своё выступление и выступать с аудио-, видео- и графическим сопровождением;</w:t>
      </w:r>
    </w:p>
    <w:p w14:paraId="2A000000">
      <w:pPr>
        <w:pStyle w:val="Style_2"/>
        <w:numPr>
          <w:ilvl w:val="0"/>
          <w:numId w:val="1"/>
        </w:numPr>
        <w:spacing w:after="0" w:before="0"/>
        <w:ind/>
        <w:rPr>
          <w:color w:val="000000"/>
          <w:sz w:val="22"/>
        </w:rPr>
      </w:pPr>
      <w:r>
        <w:rPr>
          <w:color w:val="000000"/>
          <w:sz w:val="22"/>
        </w:rPr>
        <w:t>соблюдать нормы информационной избирательности, этики и этикета;</w:t>
      </w:r>
    </w:p>
    <w:p w14:paraId="2B000000">
      <w:pPr>
        <w:pStyle w:val="Style_2"/>
        <w:numPr>
          <w:ilvl w:val="0"/>
          <w:numId w:val="1"/>
        </w:numPr>
        <w:spacing w:after="0" w:before="0"/>
        <w:ind/>
        <w:rPr>
          <w:color w:val="000000"/>
          <w:sz w:val="22"/>
        </w:rPr>
      </w:pPr>
      <w:r>
        <w:rPr>
          <w:color w:val="000000"/>
          <w:sz w:val="22"/>
        </w:rPr>
        <w:t>опираться на использование знаково-символических средств представления информации для решения учебных и практических задач и т.д.;</w:t>
      </w:r>
    </w:p>
    <w:p w14:paraId="2C000000">
      <w:pPr>
        <w:pStyle w:val="Style_2"/>
        <w:spacing w:after="0" w:before="0"/>
        <w:ind w:firstLine="0" w:left="720"/>
        <w:jc w:val="center"/>
        <w:rPr>
          <w:b w:val="1"/>
          <w:i w:val="1"/>
          <w:color w:val="000000"/>
          <w:sz w:val="22"/>
        </w:rPr>
      </w:pPr>
      <w:r>
        <w:rPr>
          <w:b w:val="1"/>
          <w:i w:val="1"/>
          <w:color w:val="000000"/>
          <w:sz w:val="22"/>
        </w:rPr>
        <w:t>Предметные</w:t>
      </w:r>
    </w:p>
    <w:p w14:paraId="2D000000">
      <w:pPr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14:paraId="2E000000">
      <w:pPr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14:paraId="2F000000">
      <w:pPr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14:paraId="30000000">
      <w:pPr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формулирование собственного отношения к произведениям литературы, их оценка;</w:t>
      </w:r>
    </w:p>
    <w:p w14:paraId="31000000">
      <w:pPr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собственная интерпретация (в отдельных случаях) изученных литературных произведений;</w:t>
      </w:r>
    </w:p>
    <w:p w14:paraId="32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понимание авторской позиции и своё отношение к ней;</w:t>
      </w:r>
    </w:p>
    <w:p w14:paraId="33000000">
      <w:pPr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восприятие на слух литературных произведений разных жанров, осмысленное чтение и адекватное восприятие;</w:t>
      </w:r>
    </w:p>
    <w:p w14:paraId="34000000">
      <w:pPr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и письменные монологические высказывания разного типа, вести ;</w:t>
      </w:r>
    </w:p>
    <w:p w14:paraId="35000000">
      <w:pPr>
        <w:ind w:firstLine="0" w:left="23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Обучающиеся научатся</w:t>
      </w:r>
      <w:r>
        <w:rPr>
          <w:rFonts w:ascii="Times New Roman" w:hAnsi="Times New Roman"/>
        </w:rPr>
        <w:t>:</w:t>
      </w:r>
    </w:p>
    <w:p w14:paraId="36000000">
      <w:pPr>
        <w:pStyle w:val="Style_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анализировать и редактировать тексты различных жанров;</w:t>
      </w:r>
    </w:p>
    <w:p w14:paraId="37000000">
      <w:pPr>
        <w:pStyle w:val="Style_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создавать собственные тексты с опорой на памятки- алгоритмы, рекомендации;</w:t>
      </w:r>
    </w:p>
    <w:p w14:paraId="38000000">
      <w:pPr>
        <w:pStyle w:val="Style_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свободно выражать свои чувства и мысли в соответствии с поставленной коммуникативной задачей;</w:t>
      </w:r>
    </w:p>
    <w:p w14:paraId="39000000">
      <w:pPr>
        <w:pStyle w:val="Style_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работать над стилем, языковыми особенностями сочинений разных жанров</w:t>
      </w:r>
    </w:p>
    <w:p w14:paraId="3A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Обучающиеся получат возможность научиться:</w:t>
      </w:r>
    </w:p>
    <w:p w14:paraId="3B000000">
      <w:pPr>
        <w:pStyle w:val="Style_3"/>
        <w:numPr>
          <w:ilvl w:val="0"/>
          <w:numId w:val="3"/>
        </w:num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создавать тексты различных стилей и жанров (отзыв, рецензия, экскурсия , письмо)</w:t>
      </w:r>
    </w:p>
    <w:p w14:paraId="3C000000">
      <w:pPr>
        <w:spacing w:after="0" w:line="240" w:lineRule="auto"/>
        <w:ind w:firstLine="0" w:left="360"/>
        <w:rPr>
          <w:rFonts w:ascii="Times New Roman" w:hAnsi="Times New Roman"/>
        </w:rPr>
      </w:pPr>
    </w:p>
    <w:p w14:paraId="3D000000">
      <w:pPr>
        <w:pStyle w:val="Style_3"/>
        <w:numPr>
          <w:ilvl w:val="0"/>
          <w:numId w:val="3"/>
        </w:num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свободно и правильно излагать свои мысли в устной и письменной форме, соблюдать нормы построения текста; адекватно выражать свое отношение к фактам и явлениям окружающей действительности, к прочитанному, услышанному, увиденному;</w:t>
      </w:r>
    </w:p>
    <w:p w14:paraId="3E000000">
      <w:pPr>
        <w:pStyle w:val="Style_3"/>
        <w:numPr>
          <w:ilvl w:val="0"/>
          <w:numId w:val="3"/>
        </w:num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речевой самоконтроль; совершенствовать и редактировать собственные тексты.</w:t>
      </w:r>
    </w:p>
    <w:p w14:paraId="3F000000">
      <w:pPr>
        <w:rPr>
          <w:rFonts w:ascii="Times New Roman" w:hAnsi="Times New Roman"/>
          <w:b w:val="1"/>
        </w:rPr>
      </w:pPr>
    </w:p>
    <w:p w14:paraId="40000000">
      <w:pPr>
        <w:pStyle w:val="Style_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понимать тексты произведений, их литературоведческие и литературно-критические оценки;</w:t>
      </w:r>
    </w:p>
    <w:p w14:paraId="41000000">
      <w:pPr>
        <w:pStyle w:val="Style_3"/>
        <w:rPr>
          <w:rFonts w:ascii="Times New Roman" w:hAnsi="Times New Roman"/>
        </w:rPr>
      </w:pPr>
    </w:p>
    <w:p w14:paraId="42000000">
      <w:pPr>
        <w:pStyle w:val="Style_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воспринимать целостность литературного произведения,  выделять и характеризовать основные компоненты его формы и содержания;</w:t>
      </w:r>
    </w:p>
    <w:p w14:paraId="43000000">
      <w:pPr>
        <w:ind/>
        <w:jc w:val="center"/>
        <w:rPr>
          <w:rFonts w:ascii="Times New Roman" w:hAnsi="Times New Roman"/>
          <w:b w:val="1"/>
        </w:rPr>
      </w:pPr>
    </w:p>
    <w:p w14:paraId="44000000">
      <w:pPr>
        <w:ind/>
        <w:jc w:val="center"/>
        <w:rPr>
          <w:rFonts w:ascii="Times New Roman" w:hAnsi="Times New Roman"/>
          <w:b w:val="1"/>
        </w:rPr>
      </w:pPr>
    </w:p>
    <w:p w14:paraId="45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Календарно-тематическое планирование</w:t>
      </w:r>
    </w:p>
    <w:tbl>
      <w:tblPr>
        <w:tblStyle w:val="Style_4"/>
      </w:tblPr>
      <w:tblGrid>
        <w:gridCol w:w="817"/>
        <w:gridCol w:w="6379"/>
        <w:gridCol w:w="1276"/>
        <w:gridCol w:w="1099"/>
      </w:tblGrid>
      <w:tr>
        <w:tc>
          <w:tcPr>
            <w:tcW w:type="dxa" w:w="817"/>
            <w:shd w:fill="auto" w:val="clear"/>
          </w:tcPr>
          <w:p w14:paraId="4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6379"/>
            <w:shd w:fill="auto" w:val="clear"/>
          </w:tcPr>
          <w:p w14:paraId="4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ема</w:t>
            </w:r>
          </w:p>
        </w:tc>
        <w:tc>
          <w:tcPr>
            <w:tcW w:type="dxa" w:w="1276"/>
            <w:shd w:fill="auto" w:val="clear"/>
          </w:tcPr>
          <w:p w14:paraId="4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по плану</w:t>
            </w:r>
          </w:p>
        </w:tc>
        <w:tc>
          <w:tcPr>
            <w:tcW w:type="dxa" w:w="1099"/>
            <w:shd w:fill="auto" w:val="clear"/>
          </w:tcPr>
          <w:p w14:paraId="4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по факту</w:t>
            </w:r>
          </w:p>
        </w:tc>
      </w:tr>
      <w:tr>
        <w:tc>
          <w:tcPr>
            <w:tcW w:type="dxa" w:w="817"/>
            <w:shd w:fill="auto" w:val="clear"/>
          </w:tcPr>
          <w:p w14:paraId="4A000000">
            <w:pPr>
              <w:rPr>
                <w:rFonts w:ascii="Times New Roman" w:hAnsi="Times New Roman"/>
              </w:rPr>
            </w:pPr>
          </w:p>
        </w:tc>
        <w:tc>
          <w:tcPr>
            <w:tcW w:type="dxa" w:w="6379"/>
            <w:shd w:fill="auto" w:val="clear"/>
          </w:tcPr>
          <w:p w14:paraId="4B000000">
            <w:pPr>
              <w:ind/>
              <w:jc w:val="center"/>
              <w:rPr>
                <w:rFonts w:ascii="Times New Roman" w:hAnsi="Times New Roman"/>
                <w:b w:val="1"/>
                <w:color w:val="002060"/>
              </w:rPr>
            </w:pPr>
            <w:r>
              <w:rPr>
                <w:rFonts w:ascii="Times New Roman" w:hAnsi="Times New Roman"/>
                <w:b w:val="1"/>
                <w:color w:val="002060"/>
              </w:rPr>
              <w:t>О</w:t>
            </w:r>
            <w:r>
              <w:rPr>
                <w:rFonts w:ascii="Times New Roman" w:hAnsi="Times New Roman"/>
                <w:b w:val="1"/>
                <w:color w:val="002060"/>
              </w:rPr>
              <w:t>тзыв</w:t>
            </w:r>
            <w:r>
              <w:rPr>
                <w:rFonts w:ascii="Times New Roman" w:hAnsi="Times New Roman"/>
                <w:b w:val="1"/>
                <w:color w:val="002060"/>
              </w:rPr>
              <w:t xml:space="preserve"> (8 часов)</w:t>
            </w:r>
          </w:p>
        </w:tc>
        <w:tc>
          <w:tcPr>
            <w:tcW w:type="dxa" w:w="1276"/>
            <w:shd w:fill="auto" w:val="clear"/>
          </w:tcPr>
          <w:p w14:paraId="4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  <w:shd w:fill="auto" w:val="clear"/>
          </w:tcPr>
          <w:p w14:paraId="4D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4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6379"/>
          </w:tcPr>
          <w:p w14:paraId="4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Отзыв как разновидность ученического сочинения</w:t>
            </w:r>
          </w:p>
        </w:tc>
        <w:tc>
          <w:tcPr>
            <w:tcW w:type="dxa" w:w="1276"/>
          </w:tcPr>
          <w:p w14:paraId="5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51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5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6379"/>
          </w:tcPr>
          <w:p w14:paraId="5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Композиция и жанровые особенности отзыва</w:t>
            </w:r>
          </w:p>
        </w:tc>
        <w:tc>
          <w:tcPr>
            <w:tcW w:type="dxa" w:w="1276"/>
          </w:tcPr>
          <w:p w14:paraId="5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55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5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6379"/>
          </w:tcPr>
          <w:p w14:paraId="5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Отзыв-заметка в школьную стенгазету</w:t>
            </w:r>
          </w:p>
        </w:tc>
        <w:tc>
          <w:tcPr>
            <w:tcW w:type="dxa" w:w="1276"/>
          </w:tcPr>
          <w:p w14:paraId="58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59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5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6379"/>
          </w:tcPr>
          <w:p w14:paraId="5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Отзыв о прочитанной книге</w:t>
            </w:r>
          </w:p>
        </w:tc>
        <w:tc>
          <w:tcPr>
            <w:tcW w:type="dxa" w:w="1276"/>
          </w:tcPr>
          <w:p w14:paraId="5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5D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5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6379"/>
          </w:tcPr>
          <w:p w14:paraId="5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Практикум. Самостоятельное написание отзыва-заметки</w:t>
            </w:r>
          </w:p>
        </w:tc>
        <w:tc>
          <w:tcPr>
            <w:tcW w:type="dxa" w:w="1276"/>
          </w:tcPr>
          <w:p w14:paraId="6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61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6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6379"/>
          </w:tcPr>
          <w:p w14:paraId="6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Практикум. Рецензирование отзыва-заметки</w:t>
            </w:r>
          </w:p>
        </w:tc>
        <w:tc>
          <w:tcPr>
            <w:tcW w:type="dxa" w:w="1276"/>
          </w:tcPr>
          <w:p w14:paraId="6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65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6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6379"/>
          </w:tcPr>
          <w:p w14:paraId="6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Практикум. Самостоятельное написание отзыва о прочитанной книге</w:t>
            </w:r>
          </w:p>
        </w:tc>
        <w:tc>
          <w:tcPr>
            <w:tcW w:type="dxa" w:w="1276"/>
          </w:tcPr>
          <w:p w14:paraId="68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69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6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6379"/>
          </w:tcPr>
          <w:p w14:paraId="6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Практикум. Рецензирование отзывов о прочитанной книге</w:t>
            </w:r>
          </w:p>
        </w:tc>
        <w:tc>
          <w:tcPr>
            <w:tcW w:type="dxa" w:w="1276"/>
          </w:tcPr>
          <w:p w14:paraId="6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6D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  <w:shd w:fill="auto" w:val="clear"/>
          </w:tcPr>
          <w:p w14:paraId="6E000000">
            <w:pPr>
              <w:rPr>
                <w:rFonts w:ascii="Times New Roman" w:hAnsi="Times New Roman"/>
              </w:rPr>
            </w:pPr>
          </w:p>
        </w:tc>
        <w:tc>
          <w:tcPr>
            <w:tcW w:type="dxa" w:w="6379"/>
            <w:shd w:fill="auto" w:val="clear"/>
          </w:tcPr>
          <w:p w14:paraId="6F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Читательский дневник</w:t>
            </w:r>
            <w:r>
              <w:rPr>
                <w:rFonts w:ascii="Times New Roman" w:hAnsi="Times New Roman"/>
                <w:b w:val="1"/>
              </w:rPr>
              <w:t xml:space="preserve"> (4 часа)</w:t>
            </w:r>
          </w:p>
        </w:tc>
        <w:tc>
          <w:tcPr>
            <w:tcW w:type="dxa" w:w="1276"/>
            <w:shd w:fill="auto" w:val="clear"/>
          </w:tcPr>
          <w:p w14:paraId="7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  <w:shd w:fill="auto" w:val="clear"/>
          </w:tcPr>
          <w:p w14:paraId="71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7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6379"/>
          </w:tcPr>
          <w:p w14:paraId="7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и ведение читательского дневника</w:t>
            </w:r>
          </w:p>
        </w:tc>
        <w:tc>
          <w:tcPr>
            <w:tcW w:type="dxa" w:w="1276"/>
          </w:tcPr>
          <w:p w14:paraId="7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75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7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6379"/>
          </w:tcPr>
          <w:p w14:paraId="7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Практикум. Самостоятельное заполнение читательского дневника</w:t>
            </w:r>
          </w:p>
        </w:tc>
        <w:tc>
          <w:tcPr>
            <w:tcW w:type="dxa" w:w="1276"/>
          </w:tcPr>
          <w:p w14:paraId="78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79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7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6379"/>
          </w:tcPr>
          <w:p w14:paraId="7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читательский дневник</w:t>
            </w:r>
          </w:p>
        </w:tc>
        <w:tc>
          <w:tcPr>
            <w:tcW w:type="dxa" w:w="1276"/>
          </w:tcPr>
          <w:p w14:paraId="7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7D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7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6379"/>
          </w:tcPr>
          <w:p w14:paraId="7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проекта «Мой читательский дневник»</w:t>
            </w:r>
          </w:p>
        </w:tc>
        <w:tc>
          <w:tcPr>
            <w:tcW w:type="dxa" w:w="1276"/>
          </w:tcPr>
          <w:p w14:paraId="8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81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  <w:shd w:fill="auto" w:val="clear"/>
          </w:tcPr>
          <w:p w14:paraId="82000000">
            <w:pPr>
              <w:rPr>
                <w:rFonts w:ascii="Times New Roman" w:hAnsi="Times New Roman"/>
              </w:rPr>
            </w:pPr>
          </w:p>
        </w:tc>
        <w:tc>
          <w:tcPr>
            <w:tcW w:type="dxa" w:w="6379"/>
            <w:shd w:fill="auto" w:val="clear"/>
          </w:tcPr>
          <w:p w14:paraId="83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Письмо</w:t>
            </w:r>
            <w:r>
              <w:rPr>
                <w:rFonts w:ascii="Times New Roman" w:hAnsi="Times New Roman"/>
                <w:b w:val="1"/>
              </w:rPr>
              <w:t xml:space="preserve"> (5 часов)</w:t>
            </w:r>
          </w:p>
        </w:tc>
        <w:tc>
          <w:tcPr>
            <w:tcW w:type="dxa" w:w="1276"/>
            <w:shd w:fill="auto" w:val="clear"/>
          </w:tcPr>
          <w:p w14:paraId="8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  <w:shd w:fill="auto" w:val="clear"/>
          </w:tcPr>
          <w:p w14:paraId="85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8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6379"/>
          </w:tcPr>
          <w:p w14:paraId="8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</w:rPr>
              <w:t>как эпистолярный жанр литературы</w:t>
            </w:r>
          </w:p>
        </w:tc>
        <w:tc>
          <w:tcPr>
            <w:tcW w:type="dxa" w:w="1276"/>
          </w:tcPr>
          <w:p w14:paraId="88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89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8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6379"/>
          </w:tcPr>
          <w:p w14:paraId="8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Отзыв о книге в форме письма</w:t>
            </w:r>
          </w:p>
        </w:tc>
        <w:tc>
          <w:tcPr>
            <w:tcW w:type="dxa" w:w="1276"/>
          </w:tcPr>
          <w:p w14:paraId="8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8D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8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6379"/>
          </w:tcPr>
          <w:p w14:paraId="8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любимому литературному герою</w:t>
            </w:r>
          </w:p>
        </w:tc>
        <w:tc>
          <w:tcPr>
            <w:tcW w:type="dxa" w:w="1276"/>
          </w:tcPr>
          <w:p w14:paraId="9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91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9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6379"/>
          </w:tcPr>
          <w:p w14:paraId="9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Практикум. Самостоятельное написание письма любимому литературному герою</w:t>
            </w:r>
          </w:p>
        </w:tc>
        <w:tc>
          <w:tcPr>
            <w:tcW w:type="dxa" w:w="1276"/>
          </w:tcPr>
          <w:p w14:paraId="9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95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9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6379"/>
          </w:tcPr>
          <w:p w14:paraId="9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Поздравительное письмо. Письмо-приглашение</w:t>
            </w:r>
          </w:p>
        </w:tc>
        <w:tc>
          <w:tcPr>
            <w:tcW w:type="dxa" w:w="1276"/>
          </w:tcPr>
          <w:p w14:paraId="98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99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  <w:shd w:fill="auto" w:val="clear"/>
          </w:tcPr>
          <w:p w14:paraId="9A000000">
            <w:pPr>
              <w:rPr>
                <w:rFonts w:ascii="Times New Roman" w:hAnsi="Times New Roman"/>
              </w:rPr>
            </w:pPr>
          </w:p>
        </w:tc>
        <w:tc>
          <w:tcPr>
            <w:tcW w:type="dxa" w:w="6379"/>
            <w:shd w:fill="auto" w:val="clear"/>
          </w:tcPr>
          <w:p w14:paraId="9B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Рецензия</w:t>
            </w:r>
            <w:r>
              <w:rPr>
                <w:rFonts w:ascii="Times New Roman" w:hAnsi="Times New Roman"/>
                <w:b w:val="1"/>
              </w:rPr>
              <w:t xml:space="preserve"> (8 часов)</w:t>
            </w:r>
          </w:p>
        </w:tc>
        <w:tc>
          <w:tcPr>
            <w:tcW w:type="dxa" w:w="1276"/>
            <w:shd w:fill="auto" w:val="clear"/>
          </w:tcPr>
          <w:p w14:paraId="9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  <w:shd w:fill="auto" w:val="clear"/>
          </w:tcPr>
          <w:p w14:paraId="9D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9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6379"/>
          </w:tcPr>
          <w:p w14:paraId="9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и главная задача рецензии. Жанровые особенности рецензии. Структурные части рецензии</w:t>
            </w:r>
          </w:p>
        </w:tc>
        <w:tc>
          <w:tcPr>
            <w:tcW w:type="dxa" w:w="1276"/>
          </w:tcPr>
          <w:p w14:paraId="A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A1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A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6379"/>
          </w:tcPr>
          <w:p w14:paraId="A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Отличие отзыва от рецензии</w:t>
            </w:r>
          </w:p>
        </w:tc>
        <w:tc>
          <w:tcPr>
            <w:tcW w:type="dxa" w:w="1276"/>
          </w:tcPr>
          <w:p w14:paraId="A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A5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A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6379"/>
          </w:tcPr>
          <w:p w14:paraId="A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речевого оформления рецензии</w:t>
            </w:r>
          </w:p>
        </w:tc>
        <w:tc>
          <w:tcPr>
            <w:tcW w:type="dxa" w:w="1276"/>
          </w:tcPr>
          <w:p w14:paraId="A8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A9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A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type="dxa" w:w="6379"/>
          </w:tcPr>
          <w:p w14:paraId="A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основных смысловых блоков и речевых клише, использованных обучающимися в рецензиях</w:t>
            </w:r>
          </w:p>
        </w:tc>
        <w:tc>
          <w:tcPr>
            <w:tcW w:type="dxa" w:w="1276"/>
          </w:tcPr>
          <w:p w14:paraId="A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AD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A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6379"/>
          </w:tcPr>
          <w:p w14:paraId="A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Практикум. Написание рецензии на рассказ В. Астафьева «Костёр возле речки»</w:t>
            </w:r>
          </w:p>
        </w:tc>
        <w:tc>
          <w:tcPr>
            <w:tcW w:type="dxa" w:w="1276"/>
          </w:tcPr>
          <w:p w14:paraId="B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B1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B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type="dxa" w:w="6379"/>
          </w:tcPr>
          <w:p w14:paraId="B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Практикум. Написание рецензии на самостоятельно прочитанное литературное произведение</w:t>
            </w:r>
          </w:p>
        </w:tc>
        <w:tc>
          <w:tcPr>
            <w:tcW w:type="dxa" w:w="1276"/>
          </w:tcPr>
          <w:p w14:paraId="B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B5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B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type="dxa" w:w="6379"/>
          </w:tcPr>
          <w:p w14:paraId="B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Практикум. Анализ написанных рецензий</w:t>
            </w:r>
          </w:p>
        </w:tc>
        <w:tc>
          <w:tcPr>
            <w:tcW w:type="dxa" w:w="1276"/>
          </w:tcPr>
          <w:p w14:paraId="B8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B9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B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</w:t>
            </w:r>
          </w:p>
        </w:tc>
        <w:tc>
          <w:tcPr>
            <w:tcW w:type="dxa" w:w="6379"/>
          </w:tcPr>
          <w:p w14:paraId="B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Кинорецензия</w:t>
            </w:r>
          </w:p>
        </w:tc>
        <w:tc>
          <w:tcPr>
            <w:tcW w:type="dxa" w:w="1276"/>
          </w:tcPr>
          <w:p w14:paraId="B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BD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  <w:shd w:fill="auto" w:val="clear"/>
          </w:tcPr>
          <w:p w14:paraId="BE000000">
            <w:pPr>
              <w:rPr>
                <w:rFonts w:ascii="Times New Roman" w:hAnsi="Times New Roman"/>
              </w:rPr>
            </w:pPr>
          </w:p>
        </w:tc>
        <w:tc>
          <w:tcPr>
            <w:tcW w:type="dxa" w:w="6379"/>
            <w:shd w:fill="auto" w:val="clear"/>
          </w:tcPr>
          <w:p w14:paraId="B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Оригинальная композиция</w:t>
            </w:r>
            <w:r>
              <w:rPr>
                <w:rFonts w:ascii="Times New Roman" w:hAnsi="Times New Roman"/>
                <w:b w:val="1"/>
              </w:rPr>
              <w:t xml:space="preserve"> (2 часа)</w:t>
            </w:r>
          </w:p>
        </w:tc>
        <w:tc>
          <w:tcPr>
            <w:tcW w:type="dxa" w:w="1276"/>
            <w:shd w:fill="auto" w:val="clear"/>
          </w:tcPr>
          <w:p w14:paraId="C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  <w:shd w:fill="auto" w:val="clear"/>
          </w:tcPr>
          <w:p w14:paraId="C1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C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type="dxa" w:w="6379"/>
          </w:tcPr>
          <w:p w14:paraId="C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</w:rPr>
              <w:t>Прямоточный (хроникальный) тип композиции</w:t>
            </w:r>
          </w:p>
        </w:tc>
        <w:tc>
          <w:tcPr>
            <w:tcW w:type="dxa" w:w="1276"/>
          </w:tcPr>
          <w:p w14:paraId="C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C5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C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type="dxa" w:w="6379"/>
          </w:tcPr>
          <w:p w14:paraId="C7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Композиция кольцевая, обратная, с разрывом, остросюжетная, инверсионная, револьверная, контрапункт</w:t>
            </w:r>
          </w:p>
        </w:tc>
        <w:tc>
          <w:tcPr>
            <w:tcW w:type="dxa" w:w="1276"/>
          </w:tcPr>
          <w:p w14:paraId="C8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C9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  <w:shd w:fill="auto" w:val="clear"/>
          </w:tcPr>
          <w:p w14:paraId="CA000000">
            <w:pPr>
              <w:rPr>
                <w:rFonts w:ascii="Times New Roman" w:hAnsi="Times New Roman"/>
              </w:rPr>
            </w:pPr>
          </w:p>
        </w:tc>
        <w:tc>
          <w:tcPr>
            <w:tcW w:type="dxa" w:w="6379"/>
            <w:shd w:fill="auto" w:val="clear"/>
          </w:tcPr>
          <w:p w14:paraId="C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Заочная экскурсия</w:t>
            </w:r>
            <w:r>
              <w:rPr>
                <w:rFonts w:ascii="Times New Roman" w:hAnsi="Times New Roman"/>
                <w:b w:val="1"/>
              </w:rPr>
              <w:t xml:space="preserve"> (7 часов)</w:t>
            </w:r>
          </w:p>
        </w:tc>
        <w:tc>
          <w:tcPr>
            <w:tcW w:type="dxa" w:w="1276"/>
            <w:shd w:fill="auto" w:val="clear"/>
          </w:tcPr>
          <w:p w14:paraId="C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  <w:shd w:fill="auto" w:val="clear"/>
          </w:tcPr>
          <w:p w14:paraId="CD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C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type="dxa" w:w="6379"/>
          </w:tcPr>
          <w:p w14:paraId="C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Экскурсионная речь как речевой жанр</w:t>
            </w:r>
          </w:p>
        </w:tc>
        <w:tc>
          <w:tcPr>
            <w:tcW w:type="dxa" w:w="1276"/>
          </w:tcPr>
          <w:p w14:paraId="D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D1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D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type="dxa" w:w="6379"/>
          </w:tcPr>
          <w:p w14:paraId="D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Экскурсионный рассказ</w:t>
            </w:r>
          </w:p>
        </w:tc>
        <w:tc>
          <w:tcPr>
            <w:tcW w:type="dxa" w:w="1276"/>
          </w:tcPr>
          <w:p w14:paraId="D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D5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D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6379"/>
          </w:tcPr>
          <w:p w14:paraId="D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План, тезисы, текст экскурсии. Композиция экскурсионного высказывания</w:t>
            </w:r>
          </w:p>
        </w:tc>
        <w:tc>
          <w:tcPr>
            <w:tcW w:type="dxa" w:w="1276"/>
          </w:tcPr>
          <w:p w14:paraId="D8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D9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D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type="dxa" w:w="6379"/>
          </w:tcPr>
          <w:p w14:paraId="D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Практикум.</w:t>
            </w:r>
            <w:r>
              <w:rPr>
                <w:rFonts w:ascii="Times New Roman" w:hAnsi="Times New Roman"/>
              </w:rPr>
              <w:t xml:space="preserve"> Подготовка текста экскурсии «Тарханы»</w:t>
            </w:r>
          </w:p>
        </w:tc>
        <w:tc>
          <w:tcPr>
            <w:tcW w:type="dxa" w:w="1276"/>
          </w:tcPr>
          <w:p w14:paraId="D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DD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D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type="dxa" w:w="6379"/>
          </w:tcPr>
          <w:p w14:paraId="D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Практикум. Подготовка заочной экскурсии «Пушкинское Захарово»</w:t>
            </w:r>
          </w:p>
        </w:tc>
        <w:tc>
          <w:tcPr>
            <w:tcW w:type="dxa" w:w="1276"/>
          </w:tcPr>
          <w:p w14:paraId="E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E1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E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type="dxa" w:w="6379"/>
          </w:tcPr>
          <w:p w14:paraId="E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Виртуальная экскурсия</w:t>
            </w:r>
          </w:p>
        </w:tc>
        <w:tc>
          <w:tcPr>
            <w:tcW w:type="dxa" w:w="1276"/>
          </w:tcPr>
          <w:p w14:paraId="E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E5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7"/>
          </w:tcPr>
          <w:p w14:paraId="E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type="dxa" w:w="6379"/>
          </w:tcPr>
          <w:p w14:paraId="E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Проектирование виртуальных </w:t>
            </w:r>
            <w:r>
              <w:rPr>
                <w:rFonts w:ascii="Times New Roman" w:hAnsi="Times New Roman"/>
              </w:rPr>
              <w:t>экскурсий</w:t>
            </w:r>
          </w:p>
        </w:tc>
        <w:tc>
          <w:tcPr>
            <w:tcW w:type="dxa" w:w="1276"/>
          </w:tcPr>
          <w:p w14:paraId="E8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99"/>
          </w:tcPr>
          <w:p w14:paraId="E9000000">
            <w:pPr>
              <w:rPr>
                <w:rFonts w:ascii="Times New Roman" w:hAnsi="Times New Roman"/>
              </w:rPr>
            </w:pPr>
          </w:p>
        </w:tc>
      </w:tr>
    </w:tbl>
    <w:p w14:paraId="EA000000">
      <w:pPr>
        <w:rPr>
          <w:rFonts w:ascii="Times New Roman" w:hAnsi="Times New Roman"/>
        </w:rPr>
      </w:pPr>
    </w:p>
    <w:p w14:paraId="EB000000"/>
    <w:sectPr>
      <w:footerReference r:id="rId1" w:type="default"/>
      <w:pgSz w:h="16838" w:w="11906"/>
      <w:pgMar w:bottom="568" w:footer="708" w:gutter="0" w:header="708" w:left="1701" w:right="850" w:top="56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bullet"/>
      <w:lvlText w:val="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decimal"/>
      <w:lvlText w:val="%2.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pPr>
        <w:tabs>
          <w:tab w:leader="none" w:pos="6480" w:val="left"/>
        </w:tabs>
        <w:ind w:hanging="360" w:left="6480"/>
      </w:pPr>
    </w:lvl>
  </w:abstractNum>
  <w:abstractNum w:abstractNumId="1">
    <w:lvl w:ilvl="0">
      <w:start w:val="1"/>
      <w:numFmt w:val="bullet"/>
      <w:lvlText w:val=""/>
      <w:pPr>
        <w:tabs>
          <w:tab w:leader="none" w:pos="383" w:val="left"/>
        </w:tabs>
        <w:ind w:hanging="360" w:left="383"/>
      </w:pPr>
      <w:rPr>
        <w:rFonts w:ascii="Wingdings" w:hAnsi="Wingdings"/>
      </w:rPr>
    </w:lvl>
    <w:lvl w:ilvl="1">
      <w:start w:val="1"/>
      <w:numFmt w:val="bullet"/>
      <w:lvlText w:val="o"/>
      <w:pPr>
        <w:tabs>
          <w:tab w:leader="none" w:pos="46" w:val="left"/>
        </w:tabs>
        <w:ind w:hanging="360" w:left="46"/>
      </w:pPr>
      <w:rPr>
        <w:rFonts w:ascii="Courier New" w:hAnsi="Courier New"/>
      </w:rPr>
    </w:lvl>
    <w:lvl w:ilvl="2">
      <w:start w:val="1"/>
      <w:numFmt w:val="bullet"/>
      <w:lvlText w:val=""/>
      <w:pPr>
        <w:tabs>
          <w:tab w:leader="none" w:pos="766" w:val="left"/>
        </w:tabs>
        <w:ind w:hanging="360" w:left="766"/>
      </w:pPr>
      <w:rPr>
        <w:rFonts w:ascii="Wingdings" w:hAnsi="Wingdings"/>
      </w:rPr>
    </w:lvl>
    <w:lvl w:ilvl="3">
      <w:start w:val="1"/>
      <w:numFmt w:val="bullet"/>
      <w:lvlText w:val=""/>
      <w:pPr>
        <w:tabs>
          <w:tab w:leader="none" w:pos="1486" w:val="left"/>
        </w:tabs>
        <w:ind w:hanging="360" w:left="1486"/>
      </w:pPr>
      <w:rPr>
        <w:rFonts w:ascii="Symbol" w:hAnsi="Symbol"/>
      </w:rPr>
    </w:lvl>
    <w:lvl w:ilvl="4">
      <w:start w:val="1"/>
      <w:numFmt w:val="bullet"/>
      <w:lvlText w:val="o"/>
      <w:pPr>
        <w:tabs>
          <w:tab w:leader="none" w:pos="2206" w:val="left"/>
        </w:tabs>
        <w:ind w:hanging="360" w:left="2206"/>
      </w:pPr>
      <w:rPr>
        <w:rFonts w:ascii="Courier New" w:hAnsi="Courier New"/>
      </w:rPr>
    </w:lvl>
    <w:lvl w:ilvl="5">
      <w:start w:val="1"/>
      <w:numFmt w:val="bullet"/>
      <w:lvlText w:val=""/>
      <w:pPr>
        <w:tabs>
          <w:tab w:leader="none" w:pos="2926" w:val="left"/>
        </w:tabs>
        <w:ind w:hanging="360" w:left="2926"/>
      </w:pPr>
      <w:rPr>
        <w:rFonts w:ascii="Wingdings" w:hAnsi="Wingdings"/>
      </w:rPr>
    </w:lvl>
    <w:lvl w:ilvl="6">
      <w:start w:val="1"/>
      <w:numFmt w:val="bullet"/>
      <w:lvlText w:val=""/>
      <w:pPr>
        <w:tabs>
          <w:tab w:leader="none" w:pos="3646" w:val="left"/>
        </w:tabs>
        <w:ind w:hanging="360" w:left="3646"/>
      </w:pPr>
      <w:rPr>
        <w:rFonts w:ascii="Symbol" w:hAnsi="Symbol"/>
      </w:rPr>
    </w:lvl>
    <w:lvl w:ilvl="7">
      <w:start w:val="1"/>
      <w:numFmt w:val="bullet"/>
      <w:lvlText w:val="o"/>
      <w:pPr>
        <w:tabs>
          <w:tab w:leader="none" w:pos="4366" w:val="left"/>
        </w:tabs>
        <w:ind w:hanging="360" w:left="4366"/>
      </w:pPr>
      <w:rPr>
        <w:rFonts w:ascii="Courier New" w:hAnsi="Courier New"/>
      </w:rPr>
    </w:lvl>
    <w:lvl w:ilvl="8">
      <w:start w:val="1"/>
      <w:numFmt w:val="bullet"/>
      <w:lvlText w:val=""/>
      <w:pPr>
        <w:tabs>
          <w:tab w:leader="none" w:pos="5086" w:val="left"/>
        </w:tabs>
        <w:ind w:hanging="360" w:left="5086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2" w:type="paragraph">
    <w:name w:val="Normal (Web)"/>
    <w:basedOn w:val="Style_5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5_ch"/>
    <w:link w:val="Style_2"/>
    <w:rPr>
      <w:rFonts w:ascii="Times New Roman" w:hAnsi="Times New Roman"/>
      <w:sz w:val="24"/>
    </w:rPr>
  </w:style>
  <w:style w:styleId="Style_6" w:type="paragraph">
    <w:name w:val="toc 2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toc 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12" w:type="paragraph">
    <w:name w:val="heading 5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3" w:type="paragraph">
    <w:name w:val="List Paragraph"/>
    <w:basedOn w:val="Style_5"/>
    <w:link w:val="Style_3_ch"/>
    <w:pPr>
      <w:spacing w:after="160" w:line="264" w:lineRule="auto"/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header"/>
    <w:basedOn w:val="Style_5"/>
    <w:link w:val="Style_2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header"/>
    <w:basedOn w:val="Style_5_ch"/>
    <w:link w:val="Style_21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styleId="Style_4" w:type="table">
    <w:name w:val="Table Grid"/>
    <w:basedOn w:val="Style_2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